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3CFE" w14:textId="6670EDAF" w:rsidR="005A32EC" w:rsidRPr="00026687" w:rsidRDefault="005A32EC" w:rsidP="005A32EC">
      <w:pPr>
        <w:spacing w:after="0" w:line="264" w:lineRule="auto"/>
        <w:rPr>
          <w:sz w:val="28"/>
          <w:szCs w:val="28"/>
        </w:rPr>
      </w:pPr>
      <w:r w:rsidRPr="00391C2A">
        <w:rPr>
          <w:sz w:val="28"/>
          <w:szCs w:val="28"/>
        </w:rPr>
        <w:t xml:space="preserve">Les </w:t>
      </w:r>
      <w:r w:rsidR="007277EF">
        <w:rPr>
          <w:sz w:val="28"/>
          <w:szCs w:val="28"/>
        </w:rPr>
        <w:t>petits bonheurs</w:t>
      </w:r>
      <w:r w:rsidRPr="00391C2A">
        <w:rPr>
          <w:sz w:val="28"/>
          <w:szCs w:val="28"/>
        </w:rPr>
        <w:t xml:space="preserve"> de l'X fragile : </w:t>
      </w:r>
      <w:r>
        <w:rPr>
          <w:sz w:val="28"/>
          <w:szCs w:val="28"/>
        </w:rPr>
        <w:t>c</w:t>
      </w:r>
      <w:r w:rsidRPr="00391C2A">
        <w:rPr>
          <w:sz w:val="28"/>
          <w:szCs w:val="28"/>
        </w:rPr>
        <w:t xml:space="preserve">omprendre les </w:t>
      </w:r>
      <w:r w:rsidR="007277EF">
        <w:rPr>
          <w:sz w:val="28"/>
          <w:szCs w:val="28"/>
        </w:rPr>
        <w:t>points forts</w:t>
      </w:r>
      <w:r w:rsidRPr="00391C2A">
        <w:rPr>
          <w:sz w:val="28"/>
          <w:szCs w:val="28"/>
        </w:rPr>
        <w:t xml:space="preserve"> </w:t>
      </w:r>
      <w:r>
        <w:rPr>
          <w:sz w:val="28"/>
          <w:szCs w:val="28"/>
        </w:rPr>
        <w:t xml:space="preserve">du syndrome </w:t>
      </w:r>
      <w:r w:rsidRPr="00391C2A">
        <w:rPr>
          <w:sz w:val="28"/>
          <w:szCs w:val="28"/>
        </w:rPr>
        <w:t>de l'X fragile et poser un diagnostic de manière utile et holistique</w:t>
      </w:r>
    </w:p>
    <w:p w14:paraId="68423467" w14:textId="77777777" w:rsidR="005A32EC" w:rsidRDefault="005A32EC" w:rsidP="00F606DA"/>
    <w:p w14:paraId="345F47CB" w14:textId="0D11359B" w:rsidR="00F606DA" w:rsidRPr="00F606DA" w:rsidRDefault="00F606DA" w:rsidP="00F606DA">
      <w:r w:rsidRPr="00F606DA">
        <w:t xml:space="preserve">Lorsque des personnes reçoivent un diagnostic, comme celui du </w:t>
      </w:r>
      <w:r w:rsidR="00756BF5">
        <w:t>syndrome</w:t>
      </w:r>
      <w:r w:rsidRPr="00F606DA">
        <w:t xml:space="preserve"> de l'X fragile, la manière dont il leur est présenté influence fortement leur compréhension de la maladie, leur perception de soi et celle des autres. Mal informés, les patients peuvent se tourner vers Internet, ce qui peut générer anxiété et confusion. Il est donc essentiel que les professionnels de</w:t>
      </w:r>
      <w:r>
        <w:t xml:space="preserve"> la</w:t>
      </w:r>
      <w:r w:rsidRPr="00F606DA">
        <w:t xml:space="preserve"> santé donnent une information complète, équilibrée et respectueuse.</w:t>
      </w:r>
    </w:p>
    <w:p w14:paraId="70274811" w14:textId="77777777" w:rsidR="007277EF" w:rsidRDefault="00871540" w:rsidP="00871540">
      <w:pPr>
        <w:tabs>
          <w:tab w:val="num" w:pos="720"/>
        </w:tabs>
      </w:pPr>
      <w:r>
        <w:t>Les auteurs soulignent </w:t>
      </w:r>
      <w:r w:rsidRPr="00871540">
        <w:t>u</w:t>
      </w:r>
      <w:r w:rsidR="00F606DA" w:rsidRPr="00F606DA">
        <w:t xml:space="preserve">ne vision trop négative du </w:t>
      </w:r>
      <w:r w:rsidR="00756BF5">
        <w:t>syndrome</w:t>
      </w:r>
      <w:r w:rsidR="00F606DA" w:rsidRPr="00F606DA">
        <w:t xml:space="preserve"> : </w:t>
      </w:r>
      <w:r w:rsidRPr="00871540">
        <w:t>l</w:t>
      </w:r>
      <w:r w:rsidR="00F606DA" w:rsidRPr="00F606DA">
        <w:t>a littérature médicale se concentre majoritairement sur les déficits, en comparant les personnes atteintes à une norme "idéale"</w:t>
      </w:r>
      <w:r w:rsidR="007277EF">
        <w:t xml:space="preserve"> et avec</w:t>
      </w:r>
      <w:r w:rsidR="007277EF" w:rsidRPr="00871540">
        <w:t xml:space="preserve">  u</w:t>
      </w:r>
      <w:r w:rsidR="007277EF" w:rsidRPr="00F606DA">
        <w:t>n langage stigmatisant</w:t>
      </w:r>
      <w:r w:rsidR="007277EF" w:rsidRPr="00871540">
        <w:t xml:space="preserve"> car</w:t>
      </w:r>
      <w:r w:rsidR="007277EF">
        <w:t xml:space="preserve"> l</w:t>
      </w:r>
      <w:r w:rsidR="007277EF" w:rsidRPr="00F606DA">
        <w:t>es termes</w:t>
      </w:r>
      <w:r w:rsidR="007277EF" w:rsidRPr="00871540">
        <w:t xml:space="preserve"> </w:t>
      </w:r>
      <w:r w:rsidR="007277EF" w:rsidRPr="00F606DA">
        <w:t>utilisés dans les descriptions médicales sont péjoratifs, renforçant la marginalisation des personnes atteintes.</w:t>
      </w:r>
      <w:r w:rsidR="007277EF">
        <w:t xml:space="preserve"> </w:t>
      </w:r>
      <w:r w:rsidR="00F606DA" w:rsidRPr="00F606DA">
        <w:t xml:space="preserve"> Elle néglige les points forts, comme l'humour, la mémoire visuelle ou l</w:t>
      </w:r>
      <w:r w:rsidR="007277EF">
        <w:t>’empathie</w:t>
      </w:r>
      <w:r w:rsidR="00F606DA" w:rsidRPr="00F606DA">
        <w:t xml:space="preserve">, pourtant </w:t>
      </w:r>
      <w:r w:rsidR="00F606DA" w:rsidRPr="00871540">
        <w:t xml:space="preserve">connus des </w:t>
      </w:r>
      <w:r w:rsidR="00F606DA" w:rsidRPr="00F606DA">
        <w:t>familles et reconnus par une littérature émergente</w:t>
      </w:r>
      <w:r w:rsidR="007277EF">
        <w:t>.</w:t>
      </w:r>
      <w:r w:rsidRPr="00871540">
        <w:t> </w:t>
      </w:r>
    </w:p>
    <w:p w14:paraId="58082FCB" w14:textId="71106946" w:rsidR="008E4103" w:rsidRDefault="007277EF" w:rsidP="007277EF">
      <w:pPr>
        <w:tabs>
          <w:tab w:val="num" w:pos="720"/>
        </w:tabs>
      </w:pPr>
      <w:r>
        <w:t xml:space="preserve">Les familles X fragile </w:t>
      </w:r>
      <w:r w:rsidR="00871540">
        <w:t>dénoncent</w:t>
      </w:r>
      <w:r w:rsidR="00871540" w:rsidRPr="00871540">
        <w:t xml:space="preserve"> u</w:t>
      </w:r>
      <w:r w:rsidR="00F606DA" w:rsidRPr="00F606DA">
        <w:t xml:space="preserve">ne perspective </w:t>
      </w:r>
      <w:r w:rsidR="00871540">
        <w:t>validiste</w:t>
      </w:r>
      <w:r w:rsidR="00F606DA" w:rsidRPr="00F606DA">
        <w:t xml:space="preserve"> </w:t>
      </w:r>
      <w:r w:rsidR="00871540">
        <w:t>qui</w:t>
      </w:r>
      <w:r w:rsidR="00F606DA" w:rsidRPr="00F606DA">
        <w:t xml:space="preserve"> décrit </w:t>
      </w:r>
      <w:r w:rsidR="00871540" w:rsidRPr="00871540">
        <w:t>l</w:t>
      </w:r>
      <w:r w:rsidR="00871540" w:rsidRPr="00F606DA">
        <w:t xml:space="preserve">e handicap </w:t>
      </w:r>
      <w:r w:rsidR="00F606DA" w:rsidRPr="00F606DA">
        <w:t>en fonction de ce qui s’écarte de la norme, au lieu de mettre en valeur la diversité humaine et les capacités propres à chaque individu.</w:t>
      </w:r>
      <w:r>
        <w:t xml:space="preserve">  Elles</w:t>
      </w:r>
      <w:r w:rsidR="00F606DA" w:rsidRPr="00F606DA">
        <w:t xml:space="preserve"> plaide</w:t>
      </w:r>
      <w:r w:rsidR="00871540">
        <w:t>nt</w:t>
      </w:r>
      <w:r w:rsidR="00F606DA" w:rsidRPr="00F606DA">
        <w:t xml:space="preserve"> pour une communication plus nuancée et humaine lors de l’annonce du diagnostic, incluant à la fois les défis et les </w:t>
      </w:r>
      <w:r w:rsidR="00871540">
        <w:t>points forts</w:t>
      </w:r>
      <w:r w:rsidR="00F606DA" w:rsidRPr="00F606DA">
        <w:t>. Ceci peut non seulement</w:t>
      </w:r>
      <w:r>
        <w:t xml:space="preserve"> les</w:t>
      </w:r>
      <w:r w:rsidR="00F606DA" w:rsidRPr="00F606DA">
        <w:t xml:space="preserve"> aider à mieux comprendre et accepter </w:t>
      </w:r>
      <w:r w:rsidR="008E4103">
        <w:t xml:space="preserve">le </w:t>
      </w:r>
      <w:r w:rsidR="00756BF5">
        <w:t>syndrome</w:t>
      </w:r>
      <w:r w:rsidR="00F606DA" w:rsidRPr="00F606DA">
        <w:t>, mais aussi à favoriser une représentation plus juste et inclusive du handicap dans la société.</w:t>
      </w:r>
    </w:p>
    <w:p w14:paraId="04EFF9F4" w14:textId="77777777" w:rsidR="008E4103" w:rsidRPr="008E4103" w:rsidRDefault="008E4103" w:rsidP="008E4103">
      <w:r w:rsidRPr="008E4103">
        <w:rPr>
          <w:b/>
          <w:bCs/>
        </w:rPr>
        <w:t>Pourquoi les aspects positifs sont-ils omis ?</w:t>
      </w:r>
    </w:p>
    <w:p w14:paraId="215B971B" w14:textId="3CB157E7" w:rsidR="008E4103" w:rsidRDefault="008E4103" w:rsidP="00F606DA">
      <w:r w:rsidRPr="008E4103">
        <w:t xml:space="preserve">Les aspects positifs du </w:t>
      </w:r>
      <w:r w:rsidR="00756BF5">
        <w:t>syndrome</w:t>
      </w:r>
      <w:r w:rsidRPr="008E4103">
        <w:t xml:space="preserve"> sont souvent absents des descriptions médicales, car celles-ci sont dominées par le </w:t>
      </w:r>
      <w:r w:rsidRPr="008E4103">
        <w:rPr>
          <w:b/>
          <w:bCs/>
        </w:rPr>
        <w:t>modèle médical</w:t>
      </w:r>
      <w:r w:rsidRPr="008E4103">
        <w:t xml:space="preserve">, centré sur l'identification et la gestion des « problèmes » de santé. Ce modèle convient bien aux maladies temporaires ou curables, mais il est inadapté aux conditions chroniques comme le </w:t>
      </w:r>
      <w:r w:rsidR="00756BF5">
        <w:t>syndrome</w:t>
      </w:r>
      <w:r w:rsidRPr="008E4103">
        <w:t>, qui touchent profondément l'identité des personnes concernées.</w:t>
      </w:r>
    </w:p>
    <w:p w14:paraId="3F6A203B" w14:textId="13CC762B" w:rsidR="008E4103" w:rsidRPr="008E4103" w:rsidRDefault="008E4103" w:rsidP="008E4103">
      <w:r w:rsidRPr="008E4103">
        <w:t xml:space="preserve">Ainsi, le </w:t>
      </w:r>
      <w:r w:rsidR="00756BF5">
        <w:t>syndrome</w:t>
      </w:r>
      <w:r w:rsidRPr="008E4103">
        <w:t xml:space="preserve"> est présenté quasi exclusivement sous l’angle de ses déficits, car le modèle médical oriente la recherche vers les difficultés et les interventions, au détriment d’une vision plus globale de la personne. Cette approche, bien qu'involontaire, conduit à une </w:t>
      </w:r>
      <w:r w:rsidRPr="008E4103">
        <w:rPr>
          <w:b/>
          <w:bCs/>
        </w:rPr>
        <w:t>représentation déséquilibrée</w:t>
      </w:r>
      <w:r w:rsidRPr="008E4103">
        <w:t xml:space="preserve"> et réductrice des individus atteints, souvent vécue comme blessante par les familles.</w:t>
      </w:r>
    </w:p>
    <w:p w14:paraId="65B7CB02" w14:textId="3DFC438D" w:rsidR="008E4103" w:rsidRDefault="008E4103" w:rsidP="00F606DA">
      <w:r w:rsidRPr="008E4103">
        <w:t>De plus, puisque les descriptions médicales s’appuient sur les données publiées, si ces dernières mettent uniquement l’accent sur les défi</w:t>
      </w:r>
      <w:r>
        <w:t>cit</w:t>
      </w:r>
      <w:r w:rsidRPr="008E4103">
        <w:t xml:space="preserve">s, les cliniciens reproduiront cette vision dans leurs communications avec les familles. Pour corriger cela, l'article appelle à une </w:t>
      </w:r>
      <w:r w:rsidRPr="008E4103">
        <w:rPr>
          <w:b/>
          <w:bCs/>
        </w:rPr>
        <w:t>recherche plus inclusive et nuancée</w:t>
      </w:r>
      <w:r w:rsidRPr="008E4103">
        <w:t xml:space="preserve">, qui tienne compte aussi des </w:t>
      </w:r>
      <w:r w:rsidR="007277EF">
        <w:t>qualités</w:t>
      </w:r>
      <w:r w:rsidRPr="008E4103">
        <w:t xml:space="preserve">, des capacités et de la diversité des expériences vécues par les personnes </w:t>
      </w:r>
      <w:r>
        <w:t>X fragile</w:t>
      </w:r>
      <w:r w:rsidRPr="008E4103">
        <w:t>, afin de mieux refléter leur réalité et d’humaniser le processus diagnostique.</w:t>
      </w:r>
    </w:p>
    <w:p w14:paraId="1022740B" w14:textId="1807D139" w:rsidR="008E4103" w:rsidRPr="008E4103" w:rsidRDefault="008E4103" w:rsidP="008E4103">
      <w:pPr>
        <w:rPr>
          <w:b/>
          <w:bCs/>
        </w:rPr>
      </w:pPr>
      <w:r w:rsidRPr="008E4103">
        <w:rPr>
          <w:b/>
          <w:bCs/>
          <w:i/>
          <w:iCs/>
        </w:rPr>
        <w:t xml:space="preserve">L’impact de l’accent mis sur les aspects négatifs du </w:t>
      </w:r>
      <w:r w:rsidR="00BD2176">
        <w:rPr>
          <w:b/>
          <w:bCs/>
          <w:i/>
          <w:iCs/>
        </w:rPr>
        <w:t>syndrome</w:t>
      </w:r>
    </w:p>
    <w:p w14:paraId="14CA8B56" w14:textId="18FEB80C" w:rsidR="008E4103" w:rsidRPr="008E4103" w:rsidRDefault="008E4103" w:rsidP="008E4103">
      <w:r w:rsidRPr="008E4103">
        <w:t xml:space="preserve">L'accent excessif sur les aspects négatifs du </w:t>
      </w:r>
      <w:r w:rsidR="00756BF5">
        <w:t>syndrome</w:t>
      </w:r>
      <w:r w:rsidRPr="008E4103">
        <w:t xml:space="preserve"> de l'X fragile a des conséquences profondes, car cette condition, permanente et identitaire, devient une partie essentielle de la personne concernée. Lorsqu’un diagnostic est communiqué de manière unilatéralement négative, il peut influencer négativement l’image de soi de l’individu, les descriptions de la </w:t>
      </w:r>
      <w:r w:rsidRPr="008E4103">
        <w:lastRenderedPageBreak/>
        <w:t xml:space="preserve">maladie </w:t>
      </w:r>
      <w:r>
        <w:t>étant</w:t>
      </w:r>
      <w:r w:rsidRPr="008E4103">
        <w:t xml:space="preserve"> perçues comme des jugements sur la personne elle-même. Le langage stigmatisant employé à propos du </w:t>
      </w:r>
      <w:r w:rsidR="00756BF5">
        <w:t>syndrome</w:t>
      </w:r>
      <w:r w:rsidRPr="008E4103">
        <w:t xml:space="preserve"> contribue donc à la stigmatisation de l’individu.</w:t>
      </w:r>
    </w:p>
    <w:p w14:paraId="395024B4" w14:textId="0135E718" w:rsidR="008E4103" w:rsidRPr="008E4103" w:rsidRDefault="008E4103" w:rsidP="008E4103">
      <w:r w:rsidRPr="008E4103">
        <w:t xml:space="preserve">De plus, cette vision focalisée sur les "problèmes" empêche de valoriser les </w:t>
      </w:r>
      <w:r w:rsidR="007277EF">
        <w:t>qualités</w:t>
      </w:r>
      <w:r w:rsidRPr="008E4103">
        <w:t xml:space="preserve"> et le potentiel des personnes </w:t>
      </w:r>
      <w:r>
        <w:t>X fragile</w:t>
      </w:r>
      <w:r w:rsidRPr="008E4103">
        <w:t xml:space="preserve">, ce qui limite les perspectives d'épanouissement personnel. Elle néglige également la grande diversité des manifestations du </w:t>
      </w:r>
      <w:r w:rsidR="00756BF5">
        <w:t>syndrome</w:t>
      </w:r>
      <w:r w:rsidRPr="008E4103">
        <w:t xml:space="preserve">, créant une image uniforme et inexacte. Il est essentiel de reconnaître chaque personne comme unique, avec des traits variables, plutôt que de généraliser les </w:t>
      </w:r>
      <w:r w:rsidR="00BE1734">
        <w:t>points faibles</w:t>
      </w:r>
      <w:r w:rsidRPr="008E4103">
        <w:t xml:space="preserve"> comme des certitudes.</w:t>
      </w:r>
    </w:p>
    <w:p w14:paraId="529CEBA6" w14:textId="77777777" w:rsidR="008E4103" w:rsidRDefault="008E4103" w:rsidP="008E4103">
      <w:r w:rsidRPr="008E4103">
        <w:t>Enfin, cette approche peut faire croire à tort que les difficultés sont fixes, alors que de nombreuses études montrent que certaines compétences évoluent positivement avec le temps. Les traits perçus comme négatifs dans l’enfance peuvent devenir neutres, voire positifs, selon le contexte ou la durée. Une approche plus équilibrée, centrée sur la personne, est donc nécessaire pour accompagner chaque individu de manière juste et constructive.</w:t>
      </w:r>
    </w:p>
    <w:p w14:paraId="6C475E24" w14:textId="3B3CA00D" w:rsidR="00A81CE6" w:rsidRPr="00A81CE6" w:rsidRDefault="00A81CE6" w:rsidP="00A81CE6">
      <w:pPr>
        <w:rPr>
          <w:b/>
          <w:bCs/>
        </w:rPr>
      </w:pPr>
      <w:r w:rsidRPr="00A81CE6">
        <w:rPr>
          <w:b/>
          <w:bCs/>
          <w:i/>
          <w:iCs/>
        </w:rPr>
        <w:t xml:space="preserve">L’évolution des perceptions et l’importance du contexte dans l’évaluation du </w:t>
      </w:r>
      <w:r w:rsidR="00756BF5">
        <w:rPr>
          <w:b/>
          <w:bCs/>
          <w:i/>
          <w:iCs/>
        </w:rPr>
        <w:t>syndrome</w:t>
      </w:r>
    </w:p>
    <w:p w14:paraId="08F38D3B" w14:textId="1DD11B35" w:rsidR="00A81CE6" w:rsidRPr="00A81CE6" w:rsidRDefault="00A81CE6" w:rsidP="00A81CE6">
      <w:r w:rsidRPr="00A81CE6">
        <w:t xml:space="preserve">Certaines caractéristiques associées à l’autisme, comme le besoin de routine ou </w:t>
      </w:r>
      <w:r w:rsidR="00BE1734">
        <w:t>la</w:t>
      </w:r>
      <w:r w:rsidRPr="00A81CE6">
        <w:t xml:space="preserve"> </w:t>
      </w:r>
      <w:r w:rsidR="00BE1734">
        <w:t>persévérance</w:t>
      </w:r>
      <w:r w:rsidRPr="00A81CE6">
        <w:t xml:space="preserve">, peuvent être perçues initialement comme problématiques, mais devenir avantageuses à long terme dans un environnement structuré. Cette évolution de perception dépend largement du modèle adopté par les professionnels : le </w:t>
      </w:r>
      <w:r w:rsidRPr="00A81CE6">
        <w:rPr>
          <w:b/>
          <w:bCs/>
        </w:rPr>
        <w:t>modèle médical</w:t>
      </w:r>
      <w:r w:rsidRPr="00A81CE6">
        <w:t xml:space="preserve"> considère le handicap comme un défaut à corriger dans l’individu, tandis que le </w:t>
      </w:r>
      <w:r w:rsidRPr="00A81CE6">
        <w:rPr>
          <w:b/>
          <w:bCs/>
        </w:rPr>
        <w:t>modèle social</w:t>
      </w:r>
      <w:r w:rsidRPr="00A81CE6">
        <w:t xml:space="preserve"> le voit comme le résultat d’un environnement inadapté.</w:t>
      </w:r>
    </w:p>
    <w:p w14:paraId="027DD78B" w14:textId="301703E2" w:rsidR="00A81CE6" w:rsidRPr="00A81CE6" w:rsidRDefault="00A81CE6" w:rsidP="00A81CE6">
      <w:r w:rsidRPr="00A81CE6">
        <w:t xml:space="preserve">Dans le cadre du modèle social, les adaptations (comme l’usage d’un fauteuil roulant ou un environnement prévisible) sont perçues positivement, car elles permettent aux personnes concernées de mieux s’épanouir. Cette vision s’étend aussi à la </w:t>
      </w:r>
      <w:proofErr w:type="spellStart"/>
      <w:r w:rsidRPr="00A81CE6">
        <w:t>neurodivergence</w:t>
      </w:r>
      <w:proofErr w:type="spellEnd"/>
      <w:r w:rsidR="00905DE7">
        <w:rPr>
          <w:rStyle w:val="Appelnotedebasdep"/>
        </w:rPr>
        <w:footnoteReference w:id="1"/>
      </w:r>
      <w:r w:rsidRPr="00A81CE6">
        <w:t>, où l’acceptation et l’ajustement de l’environnement sont essentiels au bien-être.</w:t>
      </w:r>
    </w:p>
    <w:p w14:paraId="30C2B16F" w14:textId="27C34A62" w:rsidR="00A81CE6" w:rsidRPr="00A81CE6" w:rsidRDefault="00A81CE6" w:rsidP="00A81CE6">
      <w:r w:rsidRPr="00A81CE6">
        <w:t xml:space="preserve">L’adaptation n’est pas seulement individuelle : elle touche aussi les familles. Les parents peuvent changer leur vision de certains traits au fil du temps, en les percevant moins comme des défauts et plus comme des aspects neutres ou même positifs. Cela reflète une transformation de leur identité parentale et de leur compréhension </w:t>
      </w:r>
      <w:r w:rsidR="00BE1734">
        <w:t xml:space="preserve">du </w:t>
      </w:r>
      <w:proofErr w:type="spellStart"/>
      <w:r w:rsidR="00BE1734">
        <w:t>syndome</w:t>
      </w:r>
      <w:proofErr w:type="spellEnd"/>
      <w:r w:rsidRPr="00A81CE6">
        <w:t>.</w:t>
      </w:r>
    </w:p>
    <w:p w14:paraId="381DC32C" w14:textId="262FDB47" w:rsidR="00A81CE6" w:rsidRPr="00A81CE6" w:rsidRDefault="00A81CE6" w:rsidP="00A81CE6">
      <w:r w:rsidRPr="00A81CE6">
        <w:t xml:space="preserve">En somme, les traits liés au </w:t>
      </w:r>
      <w:r w:rsidR="00756BF5">
        <w:t>syndrome</w:t>
      </w:r>
      <w:r w:rsidRPr="00A81CE6">
        <w:t xml:space="preserve"> ne peuvent être simplement catégorisés comme « positifs » ou « négatifs » : leur signification est contextuelle, évolutive et subjective. Il est donc crucial que les professionnels adoptent une approche nuancée lorsqu’ils décrivent le </w:t>
      </w:r>
      <w:r w:rsidR="00756BF5">
        <w:t>SYNDROME</w:t>
      </w:r>
      <w:r w:rsidRPr="00A81CE6">
        <w:t>, reconnaissant la diversité des expériences et des perceptions dans le temps.</w:t>
      </w:r>
    </w:p>
    <w:p w14:paraId="30A7D7FD" w14:textId="4D35E33D" w:rsidR="00A81CE6" w:rsidRPr="00A81CE6" w:rsidRDefault="00A81CE6" w:rsidP="00A81CE6">
      <w:pPr>
        <w:rPr>
          <w:b/>
          <w:bCs/>
        </w:rPr>
      </w:pPr>
      <w:r w:rsidRPr="00A81CE6">
        <w:rPr>
          <w:b/>
          <w:bCs/>
          <w:i/>
          <w:iCs/>
        </w:rPr>
        <w:t xml:space="preserve">Les aspects positifs du </w:t>
      </w:r>
      <w:r w:rsidR="00756BF5">
        <w:rPr>
          <w:b/>
          <w:bCs/>
          <w:i/>
          <w:iCs/>
        </w:rPr>
        <w:t>syndrome</w:t>
      </w:r>
      <w:r w:rsidRPr="00A81CE6">
        <w:rPr>
          <w:b/>
          <w:bCs/>
          <w:i/>
          <w:iCs/>
        </w:rPr>
        <w:t xml:space="preserve"> de l'X fragile</w:t>
      </w:r>
    </w:p>
    <w:p w14:paraId="3215CC78" w14:textId="11F963EC" w:rsidR="00A81CE6" w:rsidRPr="00A81CE6" w:rsidRDefault="00A81CE6" w:rsidP="00A81CE6">
      <w:r w:rsidRPr="00A81CE6">
        <w:t xml:space="preserve">Bien que le </w:t>
      </w:r>
      <w:r w:rsidR="00756BF5">
        <w:t>syndrome</w:t>
      </w:r>
      <w:r w:rsidRPr="00A81CE6">
        <w:t xml:space="preserve"> soit souvent décrit sous un angle négatif, des recherches émergentes et des témoignages issus de l’expérience vécue mettent en lumière plusieurs aspects positifs notables. Ces points forts, bien que parfois négligés, peuvent enrichir la vie des personnes concernées, notamment lorsqu’ils évoluent dans un environnement inclusif et bien adapté.</w:t>
      </w:r>
    </w:p>
    <w:p w14:paraId="0951DCFB" w14:textId="79B8B9F0" w:rsidR="00A81CE6" w:rsidRPr="00A81CE6" w:rsidRDefault="00A81CE6" w:rsidP="00A81CE6">
      <w:r w:rsidRPr="00A81CE6">
        <w:t xml:space="preserve">Parmi les principales </w:t>
      </w:r>
      <w:r w:rsidR="00BE1734">
        <w:t>qualités</w:t>
      </w:r>
      <w:r w:rsidRPr="00A81CE6">
        <w:t xml:space="preserve"> identifiées :</w:t>
      </w:r>
    </w:p>
    <w:p w14:paraId="2497444E" w14:textId="298574C4" w:rsidR="00A81CE6" w:rsidRPr="00A81CE6" w:rsidRDefault="00A81CE6" w:rsidP="00A81CE6">
      <w:pPr>
        <w:numPr>
          <w:ilvl w:val="0"/>
          <w:numId w:val="2"/>
        </w:numPr>
      </w:pPr>
      <w:r w:rsidRPr="00A81CE6">
        <w:rPr>
          <w:b/>
          <w:bCs/>
        </w:rPr>
        <w:lastRenderedPageBreak/>
        <w:t>Excellente mémoire à long terme</w:t>
      </w:r>
      <w:r w:rsidRPr="00A81CE6">
        <w:t>, tant visuelle que verbale.</w:t>
      </w:r>
      <w:r w:rsidRPr="00A81CE6">
        <w:br/>
        <w:t xml:space="preserve">Les personnes </w:t>
      </w:r>
      <w:r w:rsidR="00756BF5">
        <w:t>X fragile</w:t>
      </w:r>
      <w:r w:rsidRPr="00A81CE6">
        <w:t xml:space="preserve"> peuvent retenir avec précision des informations qui les passionnent, ce qui peut leur offrir des atouts dans divers domaines : théâtre, journalisme </w:t>
      </w:r>
      <w:r w:rsidR="00F467B8">
        <w:t>(</w:t>
      </w:r>
      <w:r w:rsidRPr="00A81CE6">
        <w:t>sportif</w:t>
      </w:r>
      <w:r w:rsidR="00F467B8">
        <w:t>)</w:t>
      </w:r>
      <w:r w:rsidRPr="00A81CE6">
        <w:t>, langues, ou métiers impliquant la reconnaissance faciale (musées, écoles, cinémas, etc.).</w:t>
      </w:r>
    </w:p>
    <w:p w14:paraId="5A2423E0" w14:textId="77777777" w:rsidR="00A81CE6" w:rsidRPr="00A81CE6" w:rsidRDefault="00A81CE6" w:rsidP="00A81CE6">
      <w:pPr>
        <w:numPr>
          <w:ilvl w:val="0"/>
          <w:numId w:val="2"/>
        </w:numPr>
      </w:pPr>
      <w:r w:rsidRPr="00A81CE6">
        <w:rPr>
          <w:b/>
          <w:bCs/>
        </w:rPr>
        <w:t>Vocabulaire riche</w:t>
      </w:r>
      <w:r w:rsidRPr="00A81CE6">
        <w:t xml:space="preserve"> dépassant souvent leurs capacités cognitives globales, ce qui leur permet d'exceller dans certaines formes d’expression ou d’apprentissage, surtout si leur motivation est forte.</w:t>
      </w:r>
    </w:p>
    <w:p w14:paraId="3781236A" w14:textId="77777777" w:rsidR="00A81CE6" w:rsidRPr="00A81CE6" w:rsidRDefault="00A81CE6" w:rsidP="00A81CE6">
      <w:pPr>
        <w:numPr>
          <w:ilvl w:val="0"/>
          <w:numId w:val="2"/>
        </w:numPr>
      </w:pPr>
      <w:r w:rsidRPr="00A81CE6">
        <w:rPr>
          <w:b/>
          <w:bCs/>
        </w:rPr>
        <w:t>Capacité d’apprentissage par cœur</w:t>
      </w:r>
      <w:r w:rsidRPr="00A81CE6">
        <w:t xml:space="preserve"> très développée, utile dans des contextes pratiques ou professionnels.</w:t>
      </w:r>
    </w:p>
    <w:p w14:paraId="70386795" w14:textId="37551D36" w:rsidR="00A81CE6" w:rsidRPr="00A81CE6" w:rsidRDefault="00A81CE6" w:rsidP="00A81CE6">
      <w:r w:rsidRPr="00A81CE6">
        <w:t xml:space="preserve">Ces compétences sont d’autant plus prometteuses si elles sont soutenues par un accompagnement éducatif adapté, notamment pour favoriser la littératie fonctionnelle (lecture et écriture). Bien que le niveau de maîtrise dans ces domaines varie d’un individu à l’autre (particulièrement chez les filles </w:t>
      </w:r>
      <w:r w:rsidR="00756BF5">
        <w:t>X fragile</w:t>
      </w:r>
      <w:r w:rsidRPr="00A81CE6">
        <w:t>), leur forte mémoire peut constituer une base stratégique précieuse pour l’apprentissage.</w:t>
      </w:r>
    </w:p>
    <w:p w14:paraId="4EE4554E" w14:textId="3986D504" w:rsidR="00A81CE6" w:rsidRPr="00A81CE6" w:rsidRDefault="00A81CE6" w:rsidP="00A81CE6">
      <w:pPr>
        <w:pStyle w:val="Paragraphedeliste"/>
        <w:numPr>
          <w:ilvl w:val="0"/>
          <w:numId w:val="3"/>
        </w:numPr>
      </w:pPr>
      <w:r w:rsidRPr="00A81CE6">
        <w:rPr>
          <w:b/>
          <w:bCs/>
        </w:rPr>
        <w:t>Honnêteté naturelle :</w:t>
      </w:r>
      <w:r w:rsidRPr="00A81CE6">
        <w:br/>
        <w:t xml:space="preserve">Les personnes </w:t>
      </w:r>
      <w:r w:rsidR="008062D0">
        <w:t>X fragile</w:t>
      </w:r>
      <w:r w:rsidRPr="00A81CE6">
        <w:t xml:space="preserve"> se distinguent souvent par leur grande franchise. Elles ont des difficultés à mentir, avouent spontanément leurs erreurs, et respectent avec constance les règles une fois comprises. Elles recherchent des consignes claires et sont motivées à bien faire.</w:t>
      </w:r>
    </w:p>
    <w:p w14:paraId="28A96E79" w14:textId="3D26EC61" w:rsidR="00A81CE6" w:rsidRPr="00A81CE6" w:rsidRDefault="00A81CE6" w:rsidP="00A81CE6">
      <w:pPr>
        <w:pStyle w:val="Paragraphedeliste"/>
        <w:numPr>
          <w:ilvl w:val="0"/>
          <w:numId w:val="3"/>
        </w:numPr>
      </w:pPr>
      <w:r w:rsidRPr="00A81CE6">
        <w:rPr>
          <w:b/>
          <w:bCs/>
        </w:rPr>
        <w:t>Sens de l'humour et imitation :</w:t>
      </w:r>
      <w:r w:rsidRPr="00A81CE6">
        <w:br/>
        <w:t xml:space="preserve">Elles possèdent souvent un </w:t>
      </w:r>
      <w:r w:rsidRPr="00A81CE6">
        <w:rPr>
          <w:b/>
          <w:bCs/>
        </w:rPr>
        <w:t>humour spontané</w:t>
      </w:r>
      <w:r w:rsidRPr="00A81CE6">
        <w:t>, subtil et rafraîchissant, basé sur l’observation fine et l’ironie du quotidien. Leur capacité d’imitation — remarquée dès l’enfance — renforce cette expressivité sociale, rendant leurs interactions naturelles et amusantes.</w:t>
      </w:r>
    </w:p>
    <w:p w14:paraId="1E03E0EB" w14:textId="4EEA0A61" w:rsidR="008062D0" w:rsidRPr="00026687" w:rsidRDefault="008062D0" w:rsidP="008062D0">
      <w:pPr>
        <w:pStyle w:val="Paragraphedeliste"/>
        <w:numPr>
          <w:ilvl w:val="0"/>
          <w:numId w:val="3"/>
        </w:numPr>
        <w:spacing w:after="0" w:line="264" w:lineRule="auto"/>
      </w:pPr>
      <w:r w:rsidRPr="008062D0">
        <w:rPr>
          <w:b/>
          <w:bCs/>
        </w:rPr>
        <w:t>Gentillesse et serviabilité</w:t>
      </w:r>
      <w:r w:rsidRPr="0042653B">
        <w:t xml:space="preserve">. Bien qu'elles souffrent d'anxiété sociale, les personnes </w:t>
      </w:r>
      <w:r>
        <w:t>X fragile</w:t>
      </w:r>
      <w:r w:rsidRPr="0042653B">
        <w:t xml:space="preserve"> manifestent néanmoins un désir d'être</w:t>
      </w:r>
      <w:r>
        <w:t xml:space="preserve">.  </w:t>
      </w:r>
      <w:r w:rsidRPr="0042653B">
        <w:t>Au quotidien, nous constatons qu'</w:t>
      </w:r>
      <w:r>
        <w:t xml:space="preserve">elles </w:t>
      </w:r>
      <w:r w:rsidRPr="0042653B">
        <w:t>voient les gens tels qu'ils sont et qu'</w:t>
      </w:r>
      <w:r>
        <w:t>elle</w:t>
      </w:r>
      <w:r w:rsidRPr="0042653B">
        <w:t>s ne sont lié</w:t>
      </w:r>
      <w:r>
        <w:t>e</w:t>
      </w:r>
      <w:r w:rsidRPr="0042653B">
        <w:t xml:space="preserve">s par aucune classification traditionnelle de la société. Par exemple, les personnes </w:t>
      </w:r>
      <w:r>
        <w:t>X fragile</w:t>
      </w:r>
      <w:r w:rsidRPr="0042653B">
        <w:t xml:space="preserve"> interagissent souvent avec plaisir avec des personnes âgées et des personnes handicapées, sans jamais les considérer comme ayant moins de valeur que les personnes plus jeunes ou valides (Weight, 2021)</w:t>
      </w:r>
      <w:r w:rsidR="008E2287">
        <w:rPr>
          <w:rStyle w:val="Appeldenotedefin"/>
        </w:rPr>
        <w:endnoteReference w:id="1"/>
      </w:r>
      <w:r w:rsidRPr="0042653B">
        <w:t>.</w:t>
      </w:r>
    </w:p>
    <w:p w14:paraId="06FFE955" w14:textId="3C3053E1" w:rsidR="00A81CE6" w:rsidRPr="00A81CE6" w:rsidRDefault="00A81CE6" w:rsidP="009243A1">
      <w:pPr>
        <w:pStyle w:val="Paragraphedeliste"/>
        <w:numPr>
          <w:ilvl w:val="0"/>
          <w:numId w:val="5"/>
        </w:numPr>
        <w:spacing w:after="0" w:line="264" w:lineRule="auto"/>
      </w:pPr>
      <w:r w:rsidRPr="009243A1">
        <w:rPr>
          <w:b/>
          <w:bCs/>
        </w:rPr>
        <w:t>Sociabilité et empathie :</w:t>
      </w:r>
      <w:r w:rsidRPr="00A81CE6">
        <w:br/>
        <w:t xml:space="preserve">Contrairement à certains stéréotypes médicaux, beaucoup de personnes </w:t>
      </w:r>
      <w:r w:rsidR="009243A1">
        <w:t>X fragile</w:t>
      </w:r>
      <w:r w:rsidRPr="00A81CE6">
        <w:t xml:space="preserve"> sont </w:t>
      </w:r>
      <w:r w:rsidRPr="009243A1">
        <w:t>chaleureuses, sociables et empathiques,</w:t>
      </w:r>
      <w:r w:rsidRPr="00A81CE6">
        <w:t xml:space="preserve"> ce que rapportent de nombreuses familles.</w:t>
      </w:r>
      <w:r w:rsidR="009243A1">
        <w:t xml:space="preserve"> </w:t>
      </w:r>
      <w:r w:rsidR="009243A1" w:rsidRPr="0042653B">
        <w:t xml:space="preserve">Des études de suivi oculaire ont démontré que les personnes atteintes </w:t>
      </w:r>
      <w:r w:rsidR="00BE1734">
        <w:t>du syndrome</w:t>
      </w:r>
      <w:r w:rsidR="009243A1" w:rsidRPr="0042653B">
        <w:t xml:space="preserve"> sont sensibles aux émotions et aux signaux sociaux des autres.</w:t>
      </w:r>
      <w:r w:rsidR="009243A1">
        <w:t xml:space="preserve"> </w:t>
      </w:r>
      <w:r w:rsidR="009243A1" w:rsidRPr="0042653B">
        <w:t xml:space="preserve">De plus, bien que de nombreuses personnes </w:t>
      </w:r>
      <w:r w:rsidR="00756BF5">
        <w:t>X fragile</w:t>
      </w:r>
      <w:r w:rsidR="009243A1" w:rsidRPr="0042653B">
        <w:t xml:space="preserve"> évitent le regard</w:t>
      </w:r>
      <w:r w:rsidR="0060499A">
        <w:t xml:space="preserve"> direct</w:t>
      </w:r>
      <w:r w:rsidR="009243A1" w:rsidRPr="0042653B">
        <w:t>, l</w:t>
      </w:r>
      <w:r w:rsidR="0060499A">
        <w:t>’</w:t>
      </w:r>
      <w:r w:rsidR="009243A1" w:rsidRPr="0042653B">
        <w:t>e</w:t>
      </w:r>
      <w:r w:rsidR="0060499A">
        <w:t>nregistrement de</w:t>
      </w:r>
      <w:r w:rsidR="009243A1" w:rsidRPr="0042653B">
        <w:t xml:space="preserve"> suivi oculaire a montré que, contrairement aux enfants atteints d</w:t>
      </w:r>
      <w:r w:rsidR="009243A1">
        <w:t>’</w:t>
      </w:r>
      <w:r w:rsidR="009243A1" w:rsidRPr="0042653B">
        <w:t>autis</w:t>
      </w:r>
      <w:r w:rsidR="009243A1">
        <w:t>m</w:t>
      </w:r>
      <w:r w:rsidR="009243A1" w:rsidRPr="0042653B">
        <w:t xml:space="preserve">e, les garçons </w:t>
      </w:r>
      <w:r w:rsidR="009243A1">
        <w:t>X fragile</w:t>
      </w:r>
      <w:r w:rsidR="009243A1" w:rsidRPr="0042653B">
        <w:t xml:space="preserve"> suivent </w:t>
      </w:r>
      <w:r w:rsidR="009243A1">
        <w:t>la</w:t>
      </w:r>
      <w:r w:rsidR="009243A1" w:rsidRPr="0042653B">
        <w:t xml:space="preserve"> direction de l'attention d'une autre personne vers un objet d'intérêt tout aussi souvent que les enfants neurotypiques</w:t>
      </w:r>
      <w:r w:rsidR="009243A1">
        <w:t>.</w:t>
      </w:r>
    </w:p>
    <w:p w14:paraId="77386318" w14:textId="08211C67" w:rsidR="009243A1" w:rsidRPr="00026687" w:rsidRDefault="00A81CE6" w:rsidP="009243A1">
      <w:pPr>
        <w:pStyle w:val="Paragraphedeliste"/>
        <w:numPr>
          <w:ilvl w:val="0"/>
          <w:numId w:val="4"/>
        </w:numPr>
        <w:spacing w:after="0" w:line="264" w:lineRule="auto"/>
      </w:pPr>
      <w:r w:rsidRPr="009243A1">
        <w:rPr>
          <w:b/>
          <w:bCs/>
        </w:rPr>
        <w:t>Une vision du monde unique et précieuse :</w:t>
      </w:r>
      <w:r w:rsidRPr="00A81CE6">
        <w:br/>
      </w:r>
      <w:r w:rsidR="009243A1" w:rsidRPr="0042653B">
        <w:t xml:space="preserve">'Métronome humain'. Les parents ont mentionné aux auteurs que les personnes vivant avec le </w:t>
      </w:r>
      <w:r w:rsidR="006F7C97">
        <w:t>syndrome</w:t>
      </w:r>
      <w:r w:rsidR="009243A1" w:rsidRPr="0042653B">
        <w:t xml:space="preserve"> ne sont pas en mesure de suivre le rythme souvent effréné du rythme de vie de la société moderne, et donc de garder un rythme plus lent et plus humain. Ils </w:t>
      </w:r>
      <w:r w:rsidR="009243A1" w:rsidRPr="0042653B">
        <w:lastRenderedPageBreak/>
        <w:t xml:space="preserve">ne peuvent pas </w:t>
      </w:r>
      <w:r w:rsidR="0060499A">
        <w:t>se</w:t>
      </w:r>
      <w:r w:rsidR="009243A1" w:rsidRPr="0042653B">
        <w:t xml:space="preserve"> précipit</w:t>
      </w:r>
      <w:r w:rsidR="0060499A">
        <w:t>er</w:t>
      </w:r>
      <w:r w:rsidR="009243A1" w:rsidRPr="0042653B">
        <w:t xml:space="preserve"> – leur incapacité à aller aussi vite que la société nous oblige à aller les </w:t>
      </w:r>
      <w:r w:rsidR="0060499A">
        <w:t>garde</w:t>
      </w:r>
      <w:r w:rsidR="009243A1">
        <w:t xml:space="preserve"> </w:t>
      </w:r>
      <w:r w:rsidR="009243A1" w:rsidRPr="0042653B">
        <w:t>de se précipiter et de gaspiller leur vie, en courant toujours plus vite pour attraper des rêves de consumérisme</w:t>
      </w:r>
      <w:r w:rsidR="0060499A" w:rsidRPr="0060499A">
        <w:t xml:space="preserve"> </w:t>
      </w:r>
      <w:r w:rsidR="0060499A" w:rsidRPr="0042653B">
        <w:t xml:space="preserve">superficiels </w:t>
      </w:r>
      <w:r w:rsidR="0060499A">
        <w:t xml:space="preserve">ou </w:t>
      </w:r>
      <w:r w:rsidR="0060499A" w:rsidRPr="0042653B">
        <w:t>impossibles</w:t>
      </w:r>
      <w:r w:rsidR="009243A1" w:rsidRPr="0042653B">
        <w:t xml:space="preserve">. </w:t>
      </w:r>
    </w:p>
    <w:p w14:paraId="22A71F66" w14:textId="27E5655B" w:rsidR="00A81CE6" w:rsidRPr="00A81CE6" w:rsidRDefault="00A81CE6" w:rsidP="009243A1">
      <w:pPr>
        <w:pStyle w:val="Paragraphedeliste"/>
      </w:pPr>
      <w:r w:rsidRPr="009243A1">
        <w:t>Leur manière d’être</w:t>
      </w:r>
      <w:r w:rsidR="009243A1">
        <w:t xml:space="preserve"> </w:t>
      </w:r>
      <w:r w:rsidRPr="009243A1">
        <w:t>es</w:t>
      </w:r>
      <w:r w:rsidRPr="00A81CE6">
        <w:t xml:space="preserve">t souvent perçue par les proches comme un rappel des choses </w:t>
      </w:r>
      <w:r>
        <w:t>e</w:t>
      </w:r>
      <w:r w:rsidRPr="00A81CE6">
        <w:t>ssentielles de la vie</w:t>
      </w:r>
      <w:r w:rsidR="0060499A">
        <w:t>,</w:t>
      </w:r>
      <w:r w:rsidRPr="00A81CE6">
        <w:t xml:space="preserve"> que la société oublie parfois.</w:t>
      </w:r>
    </w:p>
    <w:p w14:paraId="006C4468" w14:textId="37127A2F" w:rsidR="00A81CE6" w:rsidRPr="00A81CE6" w:rsidRDefault="00A81CE6" w:rsidP="00A81CE6">
      <w:r w:rsidRPr="00A81CE6">
        <w:t>Les auteurs insistent sur la nécessité d’une approche individualisée</w:t>
      </w:r>
      <w:r>
        <w:t xml:space="preserve">. </w:t>
      </w:r>
      <w:r w:rsidRPr="00A81CE6">
        <w:t>Tous ces traits positifs ne se manifestent pas de la même manière chez cha</w:t>
      </w:r>
      <w:r w:rsidR="0060499A">
        <w:t>cun d’entre eux</w:t>
      </w:r>
      <w:r w:rsidRPr="00A81CE6">
        <w:t xml:space="preserve">. Il est essentiel de reconnaître l’unicité de chaque personne </w:t>
      </w:r>
      <w:r w:rsidR="00756BF5">
        <w:t>X fragile</w:t>
      </w:r>
      <w:r w:rsidRPr="00A81CE6">
        <w:t>, en évitant les généralisations et en privilégiant une approche personnalisée et inclusive.</w:t>
      </w:r>
    </w:p>
    <w:p w14:paraId="5488EDAC" w14:textId="2E997972" w:rsidR="00A81CE6" w:rsidRDefault="008062D0" w:rsidP="00A81CE6">
      <w:r w:rsidRPr="00A81CE6">
        <w:t xml:space="preserve">En somme, reconnaître et valoriser ces points forts individuels peut ouvrir des perspectives nouvelles pour les personnes </w:t>
      </w:r>
      <w:r w:rsidR="00756BF5">
        <w:t>X fragile</w:t>
      </w:r>
      <w:r w:rsidRPr="00A81CE6">
        <w:t>, en dépassant une vision uniquement centrée sur les défis.</w:t>
      </w:r>
      <w:r w:rsidR="00A81CE6" w:rsidRPr="00A81CE6">
        <w:t xml:space="preserve"> </w:t>
      </w:r>
      <w:r>
        <w:t>P</w:t>
      </w:r>
      <w:r w:rsidR="00A81CE6" w:rsidRPr="00A81CE6">
        <w:t xml:space="preserve">lutôt que de se concentrer uniquement sur les difficultés, il est crucial de valoriser les </w:t>
      </w:r>
      <w:r w:rsidR="0060499A">
        <w:t>points forts</w:t>
      </w:r>
      <w:r w:rsidR="00A81CE6" w:rsidRPr="00A81CE6">
        <w:t>, d’a</w:t>
      </w:r>
      <w:r w:rsidR="0060499A">
        <w:t>dap</w:t>
      </w:r>
      <w:r w:rsidR="00A81CE6" w:rsidRPr="00A81CE6">
        <w:t xml:space="preserve">ter les environnements et de reconnaître le potentiel unique des personnes </w:t>
      </w:r>
      <w:r w:rsidR="009243A1">
        <w:t>X fragile</w:t>
      </w:r>
      <w:r w:rsidR="00A81CE6" w:rsidRPr="00A81CE6">
        <w:t xml:space="preserve">. Ce changement de regard permettrait de construire une société plus juste, inclusive et respectueuse de toutes les formes de </w:t>
      </w:r>
      <w:proofErr w:type="spellStart"/>
      <w:r w:rsidR="00A81CE6" w:rsidRPr="00A81CE6">
        <w:t>neurodivergence</w:t>
      </w:r>
      <w:proofErr w:type="spellEnd"/>
      <w:r w:rsidR="00A81CE6" w:rsidRPr="00A81CE6">
        <w:t>.</w:t>
      </w:r>
    </w:p>
    <w:p w14:paraId="384D0707" w14:textId="1FADCB22" w:rsidR="00E54D7D" w:rsidRPr="00E54D7D" w:rsidRDefault="00E54D7D" w:rsidP="00E54D7D">
      <w:pPr>
        <w:rPr>
          <w:b/>
          <w:bCs/>
        </w:rPr>
      </w:pPr>
      <w:r w:rsidRPr="00E54D7D">
        <w:rPr>
          <w:b/>
          <w:bCs/>
        </w:rPr>
        <w:t xml:space="preserve">Terminologie stigmatisante et </w:t>
      </w:r>
      <w:proofErr w:type="spellStart"/>
      <w:r w:rsidRPr="00E54D7D">
        <w:rPr>
          <w:b/>
          <w:bCs/>
        </w:rPr>
        <w:t>capacitisme</w:t>
      </w:r>
      <w:proofErr w:type="spellEnd"/>
      <w:r w:rsidRPr="00E54D7D">
        <w:rPr>
          <w:b/>
          <w:bCs/>
        </w:rPr>
        <w:t xml:space="preserve"> dans la description du </w:t>
      </w:r>
      <w:r w:rsidR="00756BF5">
        <w:rPr>
          <w:b/>
          <w:bCs/>
        </w:rPr>
        <w:t xml:space="preserve">syndrome de </w:t>
      </w:r>
      <w:r w:rsidR="00756BF5" w:rsidRPr="00756BF5">
        <w:rPr>
          <w:b/>
          <w:bCs/>
        </w:rPr>
        <w:t>l’ X fragile</w:t>
      </w:r>
    </w:p>
    <w:p w14:paraId="77362722" w14:textId="662E9CD9" w:rsidR="00E54D7D" w:rsidRDefault="00E54D7D" w:rsidP="00E54D7D">
      <w:r w:rsidRPr="00E54D7D">
        <w:t xml:space="preserve">Jusqu’en 2022, le gène responsable du </w:t>
      </w:r>
      <w:r w:rsidR="00756BF5">
        <w:t>syndrome</w:t>
      </w:r>
      <w:r w:rsidRPr="00E54D7D">
        <w:t xml:space="preserve"> était nommé </w:t>
      </w:r>
      <w:r w:rsidRPr="00E54D7D">
        <w:rPr>
          <w:i/>
          <w:iCs/>
        </w:rPr>
        <w:t>FMR1</w:t>
      </w:r>
      <w:r w:rsidR="00BD2176">
        <w:t xml:space="preserve"> où MR signifiait retard mental (Mental Retardation),</w:t>
      </w:r>
      <w:r w:rsidRPr="00E54D7D">
        <w:t xml:space="preserve"> un terme jugé offensant. Il a été renommé </w:t>
      </w:r>
      <w:r w:rsidRPr="00E54D7D">
        <w:rPr>
          <w:i/>
          <w:iCs/>
        </w:rPr>
        <w:t xml:space="preserve">Fragile X </w:t>
      </w:r>
      <w:proofErr w:type="spellStart"/>
      <w:r w:rsidRPr="00E54D7D">
        <w:rPr>
          <w:i/>
          <w:iCs/>
        </w:rPr>
        <w:t>messenger</w:t>
      </w:r>
      <w:proofErr w:type="spellEnd"/>
      <w:r w:rsidRPr="00E54D7D">
        <w:rPr>
          <w:i/>
          <w:iCs/>
        </w:rPr>
        <w:t xml:space="preserve"> </w:t>
      </w:r>
      <w:proofErr w:type="spellStart"/>
      <w:r w:rsidRPr="00E54D7D">
        <w:rPr>
          <w:i/>
          <w:iCs/>
        </w:rPr>
        <w:t>ribonucleoprotein</w:t>
      </w:r>
      <w:proofErr w:type="spellEnd"/>
      <w:r w:rsidRPr="00E54D7D">
        <w:rPr>
          <w:i/>
          <w:iCs/>
        </w:rPr>
        <w:t xml:space="preserve"> 1</w:t>
      </w:r>
      <w:r w:rsidRPr="00E54D7D">
        <w:t xml:space="preserve">, marquant une avancée dans le langage utilisé pour parler du </w:t>
      </w:r>
      <w:r w:rsidR="00BD2176">
        <w:t xml:space="preserve">syndrome en </w:t>
      </w:r>
      <w:r w:rsidRPr="00E54D7D">
        <w:t xml:space="preserve"> élimin</w:t>
      </w:r>
      <w:r w:rsidR="00BD2176">
        <w:t xml:space="preserve">ant le </w:t>
      </w:r>
      <w:r w:rsidRPr="00E54D7D">
        <w:t>mot « retard ».</w:t>
      </w:r>
    </w:p>
    <w:p w14:paraId="4BB2259C" w14:textId="7ED0CAA7" w:rsidR="00E54D7D" w:rsidRPr="00E54D7D" w:rsidRDefault="00E54D7D" w:rsidP="00E54D7D">
      <w:r w:rsidRPr="00E54D7D">
        <w:t xml:space="preserve">Le langage joue un rôle crucial dans la perception sociale du handicap. L’usage de termes comme « </w:t>
      </w:r>
      <w:r w:rsidR="0060499A">
        <w:t>at</w:t>
      </w:r>
      <w:r w:rsidRPr="00E54D7D">
        <w:t>tardé » est aujourd’hui largement reconnu comme offensant et dépassé. Plusieurs campagnes ont cherché à bannir ces termes au profit de désignations comme « déficience intellectuelle ». Cependant, ces mots sont encore utilisés, même dans la littérature scientifique récente.</w:t>
      </w:r>
    </w:p>
    <w:p w14:paraId="04D1DC8A" w14:textId="6E597E0E" w:rsidR="00E54D7D" w:rsidRPr="00E54D7D" w:rsidRDefault="00E54D7D" w:rsidP="00E54D7D">
      <w:r w:rsidRPr="006562F8">
        <w:t>En c</w:t>
      </w:r>
      <w:r w:rsidRPr="00E54D7D">
        <w:t>onséquence</w:t>
      </w:r>
      <w:r w:rsidRPr="006562F8">
        <w:t xml:space="preserve"> </w:t>
      </w:r>
      <w:r w:rsidRPr="00E54D7D">
        <w:t xml:space="preserve">de </w:t>
      </w:r>
      <w:r w:rsidRPr="006562F8">
        <w:t>cette</w:t>
      </w:r>
      <w:r w:rsidRPr="00E54D7D">
        <w:t xml:space="preserve"> stigmatisation</w:t>
      </w:r>
      <w:r w:rsidRPr="006562F8">
        <w:t>,</w:t>
      </w:r>
      <w:r>
        <w:rPr>
          <w:b/>
          <w:bCs/>
        </w:rPr>
        <w:t xml:space="preserve"> </w:t>
      </w:r>
      <w:r w:rsidRPr="00E54D7D">
        <w:t xml:space="preserve">la perception sociale et personnelle des individus </w:t>
      </w:r>
      <w:r>
        <w:t>X fragile est affectée</w:t>
      </w:r>
      <w:r w:rsidR="006562F8">
        <w:t>. L</w:t>
      </w:r>
      <w:r>
        <w:t xml:space="preserve">eur </w:t>
      </w:r>
      <w:r w:rsidRPr="00E54D7D">
        <w:t>estime de soi et l</w:t>
      </w:r>
      <w:r>
        <w:t xml:space="preserve">eur </w:t>
      </w:r>
      <w:r w:rsidRPr="00E54D7D">
        <w:t xml:space="preserve">identité </w:t>
      </w:r>
      <w:r>
        <w:t>sont influencée</w:t>
      </w:r>
      <w:r w:rsidR="006562F8">
        <w:t>s</w:t>
      </w:r>
      <w:r w:rsidR="006562F8" w:rsidRPr="006562F8">
        <w:t xml:space="preserve"> </w:t>
      </w:r>
      <w:r w:rsidR="006562F8" w:rsidRPr="00E54D7D">
        <w:t>négativement</w:t>
      </w:r>
      <w:r>
        <w:t xml:space="preserve"> par </w:t>
      </w:r>
      <w:r w:rsidR="006562F8">
        <w:t xml:space="preserve">la vision </w:t>
      </w:r>
      <w:proofErr w:type="spellStart"/>
      <w:r w:rsidR="006562F8" w:rsidRPr="00E54D7D">
        <w:t>capacitiste</w:t>
      </w:r>
      <w:proofErr w:type="spellEnd"/>
      <w:r w:rsidR="0045527E">
        <w:t xml:space="preserve"> / validiste</w:t>
      </w:r>
      <w:r w:rsidR="006562F8">
        <w:t xml:space="preserve"> perpétuée par l</w:t>
      </w:r>
      <w:r w:rsidR="006562F8" w:rsidRPr="00E54D7D">
        <w:t>e langage médical</w:t>
      </w:r>
      <w:r w:rsidR="006562F8">
        <w:t xml:space="preserve"> : </w:t>
      </w:r>
      <w:r w:rsidRPr="00E54D7D">
        <w:t>toute différence par rapport à la « norme » est vue comme un défaut.</w:t>
      </w:r>
      <w:r w:rsidR="00BD2176">
        <w:t xml:space="preserve">  </w:t>
      </w:r>
      <w:r w:rsidR="006562F8" w:rsidRPr="0042653B">
        <w:t>La « norme du capable » est considérée comme allant de soi et l</w:t>
      </w:r>
      <w:r w:rsidR="006562F8">
        <w:t xml:space="preserve">e </w:t>
      </w:r>
      <w:r w:rsidR="00756BF5">
        <w:t>syndrome</w:t>
      </w:r>
      <w:r w:rsidR="006562F8">
        <w:t xml:space="preserve"> est</w:t>
      </w:r>
      <w:r w:rsidR="006562F8" w:rsidRPr="0042653B">
        <w:t xml:space="preserve"> décrit en termes d'écarts (inévitablement négatifs) par rapport à cette norme</w:t>
      </w:r>
      <w:r w:rsidRPr="00E54D7D">
        <w:t xml:space="preserve">, rendant invisibles les forces et atouts des personnes handicapées. L'exclusion de ces aspects positifs dans le discours médical empêche une compréhension équilibrée du </w:t>
      </w:r>
      <w:r w:rsidR="00756BF5">
        <w:t>syndrome</w:t>
      </w:r>
      <w:r w:rsidRPr="00E54D7D">
        <w:t>.</w:t>
      </w:r>
    </w:p>
    <w:p w14:paraId="24B95380" w14:textId="41FD657F" w:rsidR="006562F8" w:rsidRDefault="00E54D7D" w:rsidP="006562F8">
      <w:r w:rsidRPr="00E54D7D">
        <w:t xml:space="preserve">Les débats sur le dépistage néonatal du </w:t>
      </w:r>
      <w:r w:rsidR="00756BF5">
        <w:t>syndrome</w:t>
      </w:r>
      <w:r w:rsidRPr="00E54D7D">
        <w:t xml:space="preserve"> illustrent cette vision négative : l’accent est mis sur les risques, peu sur les bénéfices ou les forces pouvant être développées grâce à un accompagnement précoce.</w:t>
      </w:r>
    </w:p>
    <w:p w14:paraId="564820C2" w14:textId="33CD4DE9" w:rsidR="00A81CE6" w:rsidRPr="00A81CE6" w:rsidRDefault="006562F8" w:rsidP="00A81CE6">
      <w:r>
        <w:t>Les auteurs appellent</w:t>
      </w:r>
      <w:r w:rsidR="00E54D7D" w:rsidRPr="00E54D7D">
        <w:rPr>
          <w:b/>
          <w:bCs/>
        </w:rPr>
        <w:t xml:space="preserve"> </w:t>
      </w:r>
      <w:r w:rsidR="00E54D7D" w:rsidRPr="00E54D7D">
        <w:t>à un changement culturel et linguistique</w:t>
      </w:r>
      <w:r w:rsidRPr="006562F8">
        <w:t>.</w:t>
      </w:r>
      <w:r>
        <w:rPr>
          <w:b/>
          <w:bCs/>
        </w:rPr>
        <w:t xml:space="preserve"> </w:t>
      </w:r>
      <w:r w:rsidR="00E54D7D" w:rsidRPr="00E54D7D">
        <w:t>Pour construire une société inclusive, il est essentiel</w:t>
      </w:r>
      <w:r>
        <w:t xml:space="preserve"> d</w:t>
      </w:r>
      <w:r w:rsidR="00E54D7D" w:rsidRPr="00E54D7D">
        <w:t>’abandonner les termes stigmatisants</w:t>
      </w:r>
      <w:r>
        <w:t>, d</w:t>
      </w:r>
      <w:r w:rsidR="00E54D7D" w:rsidRPr="00E54D7D">
        <w:t xml:space="preserve">e reconnaître les capacités des personnes </w:t>
      </w:r>
      <w:r w:rsidR="00756BF5">
        <w:t>X fragile</w:t>
      </w:r>
      <w:r>
        <w:t>, d</w:t>
      </w:r>
      <w:r w:rsidR="00E54D7D" w:rsidRPr="00E54D7D">
        <w:t>e favoriser un langage respectueux et centré sur les personnes</w:t>
      </w:r>
      <w:r>
        <w:t>, d</w:t>
      </w:r>
      <w:r w:rsidR="00E54D7D" w:rsidRPr="00E54D7D">
        <w:t>'intégrer les perspectives des personnes concernées dans la recherche et les politiques de santé.</w:t>
      </w:r>
    </w:p>
    <w:p w14:paraId="6E597EAC" w14:textId="55F4EC0C" w:rsidR="00A81CE6" w:rsidRPr="00BD2176" w:rsidRDefault="00DB6C18" w:rsidP="008E4103">
      <w:pPr>
        <w:rPr>
          <w:b/>
          <w:bCs/>
        </w:rPr>
      </w:pPr>
      <w:r w:rsidRPr="00BD2176">
        <w:rPr>
          <w:b/>
          <w:bCs/>
        </w:rPr>
        <w:t xml:space="preserve">L’annonce du diagnostic </w:t>
      </w:r>
    </w:p>
    <w:p w14:paraId="08323501" w14:textId="31EB5460" w:rsidR="00DB6C18" w:rsidRPr="00026687" w:rsidRDefault="00DB6C18" w:rsidP="00DB6C18">
      <w:pPr>
        <w:spacing w:after="0" w:line="264" w:lineRule="auto"/>
      </w:pPr>
      <w:r w:rsidRPr="0042653B">
        <w:lastRenderedPageBreak/>
        <w:t>L</w:t>
      </w:r>
      <w:r>
        <w:t xml:space="preserve">’annonce </w:t>
      </w:r>
      <w:r w:rsidRPr="0042653B">
        <w:t>d</w:t>
      </w:r>
      <w:r>
        <w:t>u</w:t>
      </w:r>
      <w:r w:rsidRPr="0042653B">
        <w:t xml:space="preserve"> diagnostic </w:t>
      </w:r>
      <w:r>
        <w:t xml:space="preserve">du </w:t>
      </w:r>
      <w:r w:rsidR="00756BF5">
        <w:t>syndrome</w:t>
      </w:r>
      <w:r>
        <w:t xml:space="preserve"> de l’X fragile</w:t>
      </w:r>
      <w:r w:rsidRPr="0042653B">
        <w:t xml:space="preserve"> nécessite </w:t>
      </w:r>
      <w:r>
        <w:t>prudence</w:t>
      </w:r>
      <w:r w:rsidRPr="0042653B">
        <w:t xml:space="preserve"> et habileté. Il ne faut pas oublier que</w:t>
      </w:r>
      <w:r>
        <w:t xml:space="preserve"> l’errance</w:t>
      </w:r>
      <w:r w:rsidRPr="0042653B">
        <w:t xml:space="preserve"> diagnostique peut durer des années et peut entraîner </w:t>
      </w:r>
      <w:r w:rsidR="0045527E">
        <w:t>des ennuis de</w:t>
      </w:r>
      <w:r w:rsidRPr="0042653B">
        <w:t xml:space="preserve"> santé </w:t>
      </w:r>
      <w:r w:rsidR="0045527E">
        <w:t xml:space="preserve">chez les </w:t>
      </w:r>
      <w:r w:rsidRPr="0042653B">
        <w:t>parent</w:t>
      </w:r>
      <w:r w:rsidR="0045527E">
        <w:t>s</w:t>
      </w:r>
      <w:r w:rsidRPr="0042653B">
        <w:t xml:space="preserve"> </w:t>
      </w:r>
      <w:r w:rsidR="0045527E">
        <w:t>en raison</w:t>
      </w:r>
      <w:r w:rsidRPr="0042653B">
        <w:t xml:space="preserve"> du stress et de l'anxiété. C'est dans ce contexte que la nouvelle du diagnostic est donnée. </w:t>
      </w:r>
      <w:r>
        <w:t>S</w:t>
      </w:r>
      <w:r w:rsidRPr="0042653B">
        <w:t>i l</w:t>
      </w:r>
      <w:r>
        <w:t xml:space="preserve">e </w:t>
      </w:r>
      <w:r w:rsidR="00756BF5">
        <w:t>syndrome</w:t>
      </w:r>
      <w:r>
        <w:t xml:space="preserve"> </w:t>
      </w:r>
      <w:r w:rsidRPr="0042653B">
        <w:t>est présenté d'une manière qui met trop l'accent sur les déf</w:t>
      </w:r>
      <w:r w:rsidR="00646A9E">
        <w:t>auts</w:t>
      </w:r>
      <w:r w:rsidRPr="0042653B">
        <w:t xml:space="preserve"> sans </w:t>
      </w:r>
      <w:r>
        <w:t>présenter</w:t>
      </w:r>
      <w:r w:rsidRPr="0042653B">
        <w:t xml:space="preserve"> les </w:t>
      </w:r>
      <w:r>
        <w:t>atouts</w:t>
      </w:r>
      <w:r w:rsidRPr="0042653B">
        <w:t xml:space="preserve">, ou </w:t>
      </w:r>
      <w:r>
        <w:t>en usant d’</w:t>
      </w:r>
      <w:r w:rsidRPr="0042653B">
        <w:t>un langage stigmati</w:t>
      </w:r>
      <w:r>
        <w:t>sant</w:t>
      </w:r>
      <w:r w:rsidRPr="0042653B">
        <w:t xml:space="preserve">, cela peut causer des douleurs inutiles à la personne </w:t>
      </w:r>
      <w:r>
        <w:t>X fragile</w:t>
      </w:r>
      <w:r w:rsidRPr="0042653B">
        <w:t xml:space="preserve"> et à s</w:t>
      </w:r>
      <w:r>
        <w:t>es</w:t>
      </w:r>
      <w:r w:rsidRPr="0042653B">
        <w:t xml:space="preserve"> </w:t>
      </w:r>
      <w:r>
        <w:t>proches</w:t>
      </w:r>
      <w:r w:rsidRPr="0042653B">
        <w:t>.</w:t>
      </w:r>
    </w:p>
    <w:p w14:paraId="092817FF" w14:textId="6EC57348" w:rsidR="00DB6C18" w:rsidRDefault="00DB6C18" w:rsidP="00DB6C18">
      <w:pPr>
        <w:spacing w:after="0" w:line="264" w:lineRule="auto"/>
      </w:pPr>
      <w:r w:rsidRPr="0042653B">
        <w:t>Les diagnostics doivent de préférence être posés en personne</w:t>
      </w:r>
      <w:r w:rsidR="0045527E">
        <w:t xml:space="preserve"> (pas par téléphone ou courrier/l)</w:t>
      </w:r>
      <w:r w:rsidRPr="0042653B">
        <w:t xml:space="preserve">, par une personne formée pour soutenir la famille dans le traitement de l'information. Un diagnostic </w:t>
      </w:r>
      <w:r w:rsidR="00BD2176">
        <w:t>du syndrome</w:t>
      </w:r>
      <w:r w:rsidRPr="0042653B">
        <w:t xml:space="preserve"> doit être holistique – il affecte toute la famille (Johnson et al., 2024</w:t>
      </w:r>
      <w:r w:rsidR="008E2287">
        <w:rPr>
          <w:rStyle w:val="Appeldenotedefin"/>
        </w:rPr>
        <w:endnoteReference w:id="2"/>
      </w:r>
      <w:r w:rsidRPr="0042653B">
        <w:t xml:space="preserve">). Pour eux, c'est le début d'un voyage de toute une vie avec une personne qui aura des caractéristiques uniques, des </w:t>
      </w:r>
      <w:r w:rsidR="00646A9E">
        <w:t>qualités</w:t>
      </w:r>
      <w:r w:rsidRPr="0042653B">
        <w:t xml:space="preserve"> et qui les aimera à la folie.</w:t>
      </w:r>
    </w:p>
    <w:p w14:paraId="09670191" w14:textId="1CA9E36A" w:rsidR="00DB6C18" w:rsidRPr="00026687" w:rsidRDefault="00DB6C18" w:rsidP="00DB6C18">
      <w:pPr>
        <w:spacing w:after="0" w:line="264" w:lineRule="auto"/>
      </w:pPr>
      <w:r w:rsidRPr="0042653B">
        <w:t xml:space="preserve">L'accent mis sur les inconvénients présumés du </w:t>
      </w:r>
      <w:r w:rsidR="00756BF5">
        <w:t>syndrome</w:t>
      </w:r>
      <w:r w:rsidRPr="0042653B">
        <w:t xml:space="preserve"> signifie </w:t>
      </w:r>
      <w:r w:rsidR="00646A9E">
        <w:t xml:space="preserve">que - </w:t>
      </w:r>
      <w:r w:rsidRPr="0042653B">
        <w:t xml:space="preserve"> souvent</w:t>
      </w:r>
      <w:r w:rsidR="00646A9E">
        <w:t xml:space="preserve"> – il n’est</w:t>
      </w:r>
      <w:r w:rsidRPr="0042653B">
        <w:t xml:space="preserve"> pas diagnostiqué. Il est frappant de constater que de nombreuses filles </w:t>
      </w:r>
      <w:r>
        <w:t>X fragile</w:t>
      </w:r>
      <w:r w:rsidRPr="0042653B">
        <w:t xml:space="preserve"> ne sont ni diagnostiquées ni soutenues tout au long de leur vie, à moins qu'elles ne soient testées à la suite d'un diagnostic (généralement masculin) dans leur famille élargie.</w:t>
      </w:r>
    </w:p>
    <w:p w14:paraId="3FECE42F" w14:textId="2DF1718F" w:rsidR="00DB6C18" w:rsidRPr="00026687" w:rsidRDefault="00DB6C18" w:rsidP="00DB6C18">
      <w:pPr>
        <w:spacing w:after="0" w:line="264" w:lineRule="auto"/>
      </w:pPr>
      <w:r w:rsidRPr="0042653B">
        <w:t xml:space="preserve">Cette incapacité à reconnaître le </w:t>
      </w:r>
      <w:r w:rsidR="00756BF5">
        <w:t>syndrome</w:t>
      </w:r>
      <w:r w:rsidRPr="0042653B">
        <w:t xml:space="preserve"> peut refléter le fait que de nombreuses filles/femmes </w:t>
      </w:r>
      <w:r>
        <w:t xml:space="preserve">en </w:t>
      </w:r>
      <w:r w:rsidRPr="0042653B">
        <w:t xml:space="preserve">présentent les aspects positifs </w:t>
      </w:r>
      <w:r w:rsidR="00646A9E">
        <w:t>mais</w:t>
      </w:r>
      <w:r w:rsidRPr="0042653B">
        <w:t xml:space="preserve"> ne sont donc pas considérées comme « ayant un problème » nécessitant des soins médicaux. Si l'on considérait que le </w:t>
      </w:r>
      <w:r w:rsidR="00756BF5">
        <w:t>syndrome</w:t>
      </w:r>
      <w:r>
        <w:t xml:space="preserve"> de l’X fragile</w:t>
      </w:r>
      <w:r w:rsidRPr="0042653B">
        <w:t xml:space="preserve"> conduit à la fois à des aspects positifs et à des aspects qui nécessitent plus de soutien, les taux de diagnostic chez les filles pourraient bien augmenter.</w:t>
      </w:r>
    </w:p>
    <w:p w14:paraId="3FED3069" w14:textId="77777777" w:rsidR="00DB6C18" w:rsidRDefault="00DB6C18" w:rsidP="00DB6C18">
      <w:pPr>
        <w:spacing w:after="0" w:line="264" w:lineRule="auto"/>
      </w:pPr>
    </w:p>
    <w:p w14:paraId="68A5A951" w14:textId="77777777" w:rsidR="00756BF5" w:rsidRPr="00026687" w:rsidRDefault="00756BF5" w:rsidP="00756BF5">
      <w:pPr>
        <w:spacing w:after="0" w:line="264" w:lineRule="auto"/>
      </w:pPr>
      <w:r w:rsidRPr="0042653B">
        <w:t>Conclusion</w:t>
      </w:r>
    </w:p>
    <w:p w14:paraId="365D7200" w14:textId="77777777" w:rsidR="00756BF5" w:rsidRPr="00026687" w:rsidRDefault="00756BF5" w:rsidP="00756BF5">
      <w:pPr>
        <w:spacing w:after="0" w:line="264" w:lineRule="auto"/>
      </w:pPr>
      <w:r w:rsidRPr="0042653B">
        <w:t>Un parent (Weight, 2021) a vécu cette expérience : « Notre spécialiste nous a dit, assurez-vous de croire en lui, sinon il ressentira vos peurs et vos doutes et n'essaiera pas de se développer. J'ai fait l'expérience depuis de la vérité de ce précieux conseil tous les jours ».</w:t>
      </w:r>
    </w:p>
    <w:p w14:paraId="1131C54F" w14:textId="03D1F25E" w:rsidR="00756BF5" w:rsidRPr="00026687" w:rsidRDefault="00756BF5" w:rsidP="00756BF5">
      <w:pPr>
        <w:spacing w:after="0" w:line="264" w:lineRule="auto"/>
      </w:pPr>
      <w:r w:rsidRPr="0042653B">
        <w:t>L</w:t>
      </w:r>
      <w:r w:rsidR="00646A9E">
        <w:t xml:space="preserve">’annonce </w:t>
      </w:r>
      <w:r w:rsidRPr="0042653B">
        <w:t>d</w:t>
      </w:r>
      <w:r w:rsidR="00646A9E">
        <w:t>u</w:t>
      </w:r>
      <w:r w:rsidRPr="0042653B">
        <w:t xml:space="preserve"> diagnostic est un aspect clé du parcours </w:t>
      </w:r>
      <w:r>
        <w:t>X fragile</w:t>
      </w:r>
      <w:r w:rsidRPr="0042653B">
        <w:t xml:space="preserve">. Il est important qu'il mette en évidence les points forts des personnes </w:t>
      </w:r>
      <w:r>
        <w:t>X fragile</w:t>
      </w:r>
      <w:r w:rsidRPr="0042653B">
        <w:t xml:space="preserve">, ainsi que les domaines dans lesquels un soutien supplémentaire est nécessaire. Il est également important de faire comprendre que la </w:t>
      </w:r>
      <w:r w:rsidR="0045527E">
        <w:t>manifest</w:t>
      </w:r>
      <w:r w:rsidRPr="0042653B">
        <w:t xml:space="preserve">ation du </w:t>
      </w:r>
      <w:r>
        <w:t>syndrome</w:t>
      </w:r>
      <w:r w:rsidRPr="0042653B">
        <w:t xml:space="preserve"> est variable : chaque individu </w:t>
      </w:r>
      <w:r>
        <w:t>X fragile</w:t>
      </w:r>
      <w:r w:rsidRPr="0042653B">
        <w:t xml:space="preserve"> a un parcours unique</w:t>
      </w:r>
      <w:r w:rsidR="00646A9E">
        <w:t xml:space="preserve"> en fonction du</w:t>
      </w:r>
      <w:r w:rsidRPr="0042653B">
        <w:t xml:space="preserve"> </w:t>
      </w:r>
      <w:proofErr w:type="spellStart"/>
      <w:r w:rsidRPr="0042653B">
        <w:t>mosaïcisme</w:t>
      </w:r>
      <w:proofErr w:type="spellEnd"/>
      <w:r w:rsidRPr="0042653B">
        <w:t xml:space="preserve">, </w:t>
      </w:r>
      <w:r w:rsidR="00646A9E">
        <w:t>du</w:t>
      </w:r>
      <w:r w:rsidRPr="0042653B">
        <w:t xml:space="preserve"> sexe, </w:t>
      </w:r>
      <w:r w:rsidR="00646A9E">
        <w:t>d</w:t>
      </w:r>
      <w:r w:rsidRPr="0042653B">
        <w:t xml:space="preserve">es facteurs environnementaux et </w:t>
      </w:r>
      <w:r w:rsidR="00646A9E">
        <w:t>du</w:t>
      </w:r>
      <w:r w:rsidRPr="0042653B">
        <w:t xml:space="preserve"> soutien précoce </w:t>
      </w:r>
      <w:r w:rsidR="0045527E">
        <w:t xml:space="preserve">- </w:t>
      </w:r>
      <w:r w:rsidRPr="0042653B">
        <w:t>tous des facteurs</w:t>
      </w:r>
      <w:r w:rsidR="00646A9E">
        <w:t xml:space="preserve"> </w:t>
      </w:r>
      <w:r w:rsidRPr="0042653B">
        <w:t>impactant sur les expériences</w:t>
      </w:r>
      <w:r w:rsidR="00115423">
        <w:t xml:space="preserve"> individuelles</w:t>
      </w:r>
      <w:r w:rsidRPr="0042653B">
        <w:t xml:space="preserve">. L'explication </w:t>
      </w:r>
      <w:r w:rsidR="00646A9E">
        <w:t>fournie</w:t>
      </w:r>
      <w:r w:rsidRPr="0042653B">
        <w:t xml:space="preserve"> aux familles de personnes </w:t>
      </w:r>
      <w:r>
        <w:t>X fragile</w:t>
      </w:r>
      <w:r w:rsidRPr="0042653B">
        <w:t xml:space="preserve"> </w:t>
      </w:r>
      <w:r w:rsidR="0045527E" w:rsidRPr="0042653B">
        <w:t xml:space="preserve">nouvellement diagnostiquées </w:t>
      </w:r>
      <w:r w:rsidRPr="0042653B">
        <w:t>est essentielle</w:t>
      </w:r>
      <w:r w:rsidR="0045527E">
        <w:t xml:space="preserve"> </w:t>
      </w:r>
      <w:r w:rsidR="0045527E" w:rsidRPr="0042653B">
        <w:t>tout au long de la vie</w:t>
      </w:r>
      <w:r w:rsidRPr="0042653B">
        <w:t xml:space="preserve"> : l'accent est souvent mis sur les déficits et les problèmes, qui doivent être résolus par l'éducation et </w:t>
      </w:r>
      <w:r w:rsidR="0045527E">
        <w:t>une prise en charge adaptée</w:t>
      </w:r>
      <w:r w:rsidRPr="0042653B">
        <w:t xml:space="preserve">. Les personnes </w:t>
      </w:r>
      <w:r>
        <w:t>X fragile</w:t>
      </w:r>
      <w:r w:rsidRPr="0042653B">
        <w:t xml:space="preserve"> peuvent vivre pleinement leur vie : occuper un emploi, profiter des groupes sociaux, avoir des passe-temps et voyager de manière indépendante.</w:t>
      </w:r>
    </w:p>
    <w:p w14:paraId="3D6B1182" w14:textId="1F3743EE" w:rsidR="00756BF5" w:rsidRPr="00026687" w:rsidRDefault="00756BF5" w:rsidP="00756BF5">
      <w:pPr>
        <w:spacing w:after="0" w:line="264" w:lineRule="auto"/>
      </w:pPr>
      <w:r w:rsidRPr="0042653B">
        <w:t xml:space="preserve">Chaque personne </w:t>
      </w:r>
      <w:r>
        <w:t>X fragile</w:t>
      </w:r>
      <w:r w:rsidRPr="0042653B">
        <w:t xml:space="preserve"> est unique, et il y aura toujours des défis, tout comme nous en ferons tous l'expérience dans nos vies. Ce qui manqu</w:t>
      </w:r>
      <w:r>
        <w:t>e</w:t>
      </w:r>
      <w:r w:rsidRPr="0042653B">
        <w:t xml:space="preserve"> dans la littérature médicale, et</w:t>
      </w:r>
      <w:r w:rsidR="00BD2176">
        <w:t xml:space="preserve"> qui</w:t>
      </w:r>
      <w:r>
        <w:t xml:space="preserve"> est</w:t>
      </w:r>
      <w:r w:rsidRPr="0042653B">
        <w:t xml:space="preserve"> donc souvent omis d'être transmis lors du diagnostic, ce sont les </w:t>
      </w:r>
      <w:r w:rsidR="00646A9E">
        <w:t>nombreux moments de bonheurs</w:t>
      </w:r>
      <w:r w:rsidRPr="0042653B">
        <w:t xml:space="preserve"> et les aspects positifs associés au </w:t>
      </w:r>
      <w:r>
        <w:t>syndrome</w:t>
      </w:r>
      <w:r w:rsidR="00BD2176">
        <w:t>.</w:t>
      </w:r>
    </w:p>
    <w:p w14:paraId="762BD0EC" w14:textId="599AFA97" w:rsidR="00DB6C18" w:rsidRPr="00026687" w:rsidRDefault="00756BF5" w:rsidP="00756BF5">
      <w:pPr>
        <w:spacing w:after="0" w:line="264" w:lineRule="auto"/>
      </w:pPr>
      <w:r w:rsidRPr="0042653B">
        <w:t xml:space="preserve">Une approche positive, plus inclusive et plus affirmée, </w:t>
      </w:r>
      <w:r w:rsidR="005A32EC">
        <w:t>mettrait</w:t>
      </w:r>
      <w:r w:rsidRPr="0042653B">
        <w:t xml:space="preserve"> </w:t>
      </w:r>
      <w:r w:rsidR="005A32EC">
        <w:t xml:space="preserve">chez </w:t>
      </w:r>
      <w:r w:rsidRPr="0042653B">
        <w:t>chaque</w:t>
      </w:r>
      <w:r w:rsidR="005A32EC">
        <w:t xml:space="preserve"> personne</w:t>
      </w:r>
      <w:r w:rsidRPr="0042653B">
        <w:t xml:space="preserve"> </w:t>
      </w:r>
      <w:r w:rsidR="0045527E">
        <w:t>X fragile</w:t>
      </w:r>
      <w:r w:rsidRPr="0042653B">
        <w:t xml:space="preserve"> son humour, ses talents, son honnêteté et s</w:t>
      </w:r>
      <w:r w:rsidR="00BD2176">
        <w:t>es</w:t>
      </w:r>
      <w:r w:rsidRPr="0042653B">
        <w:t xml:space="preserve"> perspective</w:t>
      </w:r>
      <w:r w:rsidR="00BD2176">
        <w:t>s</w:t>
      </w:r>
      <w:r w:rsidR="005A32EC">
        <w:t xml:space="preserve"> en valeur</w:t>
      </w:r>
      <w:r w:rsidRPr="0042653B">
        <w:t xml:space="preserve"> dès l</w:t>
      </w:r>
      <w:r w:rsidR="00BD2176">
        <w:t xml:space="preserve">’annonce </w:t>
      </w:r>
      <w:r w:rsidRPr="0042653B">
        <w:t>du diagnostic.</w:t>
      </w:r>
    </w:p>
    <w:p w14:paraId="029F0D28" w14:textId="0096D7C7" w:rsidR="00DB6C18" w:rsidRPr="008425F7" w:rsidRDefault="002B6B6D" w:rsidP="008E4103">
      <w:pPr>
        <w:rPr>
          <w:lang w:val="en-US"/>
        </w:rPr>
      </w:pPr>
      <w:r w:rsidRPr="008425F7">
        <w:rPr>
          <w:lang w:val="en-US"/>
        </w:rPr>
        <w:t>------</w:t>
      </w:r>
    </w:p>
    <w:p w14:paraId="4C6218D5" w14:textId="1CF8F65C" w:rsidR="00C42686" w:rsidRDefault="00C42686" w:rsidP="008425F7">
      <w:pPr>
        <w:spacing w:after="0" w:line="264" w:lineRule="auto"/>
      </w:pPr>
      <w:r w:rsidRPr="008425F7">
        <w:rPr>
          <w:lang w:val="en-US"/>
        </w:rPr>
        <w:t xml:space="preserve">Résumé </w:t>
      </w:r>
      <w:proofErr w:type="spellStart"/>
      <w:r w:rsidRPr="008425F7">
        <w:rPr>
          <w:lang w:val="en-US"/>
        </w:rPr>
        <w:t>en</w:t>
      </w:r>
      <w:proofErr w:type="spellEnd"/>
      <w:r w:rsidRPr="008425F7">
        <w:rPr>
          <w:lang w:val="en-US"/>
        </w:rPr>
        <w:t xml:space="preserve"> français de </w:t>
      </w:r>
      <w:proofErr w:type="spellStart"/>
      <w:r w:rsidRPr="008425F7">
        <w:rPr>
          <w:lang w:val="en-US"/>
        </w:rPr>
        <w:t>l’article</w:t>
      </w:r>
      <w:proofErr w:type="spellEnd"/>
      <w:r w:rsidRPr="008425F7">
        <w:rPr>
          <w:lang w:val="en-US"/>
        </w:rPr>
        <w:t xml:space="preserve"> </w:t>
      </w:r>
      <w:r w:rsidR="008425F7">
        <w:rPr>
          <w:lang w:val="en-US"/>
        </w:rPr>
        <w:t>“</w:t>
      </w:r>
      <w:r w:rsidR="008425F7" w:rsidRPr="008425F7">
        <w:rPr>
          <w:lang w:val="en-US"/>
        </w:rPr>
        <w:t>The joys of fragile X: Understanding the strengths of fragile X and delivering a diagnosis in a helpful, holistic way</w:t>
      </w:r>
      <w:r w:rsidRPr="008425F7">
        <w:rPr>
          <w:lang w:val="en-US"/>
        </w:rPr>
        <w:t>”</w:t>
      </w:r>
      <w:r w:rsidR="002B6B6D" w:rsidRPr="008425F7">
        <w:rPr>
          <w:lang w:val="en-US"/>
        </w:rPr>
        <w:t xml:space="preserve">. </w:t>
      </w:r>
      <w:r w:rsidR="002B6B6D">
        <w:t>Parmi l</w:t>
      </w:r>
      <w:r>
        <w:t xml:space="preserve">es auteurs, </w:t>
      </w:r>
      <w:r w:rsidRPr="00C42686">
        <w:t>Kirsten Johnson</w:t>
      </w:r>
      <w:r w:rsidR="008425F7">
        <w:t xml:space="preserve">, Emilie </w:t>
      </w:r>
      <w:r w:rsidR="008425F7">
        <w:lastRenderedPageBreak/>
        <w:t>Weight</w:t>
      </w:r>
      <w:r>
        <w:t xml:space="preserve"> et</w:t>
      </w:r>
      <w:r w:rsidRPr="00C42686">
        <w:t xml:space="preserve"> Jonathan Herring</w:t>
      </w:r>
      <w:r w:rsidR="002B6B6D">
        <w:t xml:space="preserve"> </w:t>
      </w:r>
      <w:r>
        <w:t>sont les  parents de jeunes adultes X fragile et membres très actifs de FraXI – Fragile X International</w:t>
      </w:r>
      <w:r w:rsidR="002B6B6D">
        <w:t xml:space="preserve"> </w:t>
      </w:r>
      <w:r w:rsidR="00E91EFA">
        <w:t xml:space="preserve">aisbl </w:t>
      </w:r>
      <w:r w:rsidR="002B6B6D">
        <w:t xml:space="preserve">– </w:t>
      </w:r>
      <w:hyperlink r:id="rId8" w:history="1">
        <w:r w:rsidR="008425F7" w:rsidRPr="00CE04D9">
          <w:rPr>
            <w:rStyle w:val="Lienhypertexte"/>
          </w:rPr>
          <w:t>www.fraxi.org</w:t>
        </w:r>
      </w:hyperlink>
      <w:r>
        <w:t>.</w:t>
      </w:r>
      <w:r w:rsidR="008425F7">
        <w:t xml:space="preserve"> Jörg Richstein est également parent et un des fondateurs de</w:t>
      </w:r>
      <w:r w:rsidR="008425F7" w:rsidRPr="008425F7">
        <w:t xml:space="preserve"> </w:t>
      </w:r>
      <w:r w:rsidR="008425F7">
        <w:t>Fragile X International.</w:t>
      </w:r>
    </w:p>
    <w:p w14:paraId="11651BB2" w14:textId="77777777" w:rsidR="00492F57" w:rsidRDefault="00492F57" w:rsidP="008425F7">
      <w:pPr>
        <w:spacing w:after="0" w:line="264" w:lineRule="auto"/>
      </w:pPr>
    </w:p>
    <w:p w14:paraId="381DE300" w14:textId="77777777" w:rsidR="00492F57" w:rsidRPr="008425F7" w:rsidRDefault="00492F57" w:rsidP="00492F57">
      <w:pPr>
        <w:pStyle w:val="Notedefin"/>
      </w:pPr>
      <w:proofErr w:type="spellStart"/>
      <w:r w:rsidRPr="00492F57">
        <w:rPr>
          <w:lang w:val="en-US"/>
        </w:rPr>
        <w:t>Référence</w:t>
      </w:r>
      <w:proofErr w:type="spellEnd"/>
      <w:r w:rsidRPr="00492F57">
        <w:rPr>
          <w:lang w:val="en-US"/>
        </w:rPr>
        <w:t xml:space="preserve"> : </w:t>
      </w:r>
      <w:r w:rsidRPr="008425F7">
        <w:rPr>
          <w:lang w:val="en-US"/>
        </w:rPr>
        <w:t xml:space="preserve">Herring, J., Johnson, K., </w:t>
      </w:r>
      <w:proofErr w:type="spellStart"/>
      <w:r w:rsidRPr="008425F7">
        <w:rPr>
          <w:lang w:val="en-US"/>
        </w:rPr>
        <w:t>Scerif</w:t>
      </w:r>
      <w:proofErr w:type="spellEnd"/>
      <w:r w:rsidRPr="008425F7">
        <w:rPr>
          <w:lang w:val="en-US"/>
        </w:rPr>
        <w:t xml:space="preserve">, G., Weight, E., Richstein, J., Crawford, H., Robinson, H., </w:t>
      </w:r>
      <w:proofErr w:type="spellStart"/>
      <w:r w:rsidRPr="008425F7">
        <w:rPr>
          <w:lang w:val="en-US"/>
        </w:rPr>
        <w:t>Gawarammana</w:t>
      </w:r>
      <w:proofErr w:type="spellEnd"/>
      <w:r w:rsidRPr="008425F7">
        <w:rPr>
          <w:lang w:val="en-US"/>
        </w:rPr>
        <w:t xml:space="preserve">, R., &amp; Ellis, K. (2024). The joys of fragile X: understanding the strengths of fragile X and delivering a diagnosis in a helpful, holistic way. </w:t>
      </w:r>
      <w:proofErr w:type="spellStart"/>
      <w:r w:rsidRPr="00492F57">
        <w:t>Neurodiversity</w:t>
      </w:r>
      <w:proofErr w:type="spellEnd"/>
      <w:r w:rsidRPr="00492F57">
        <w:t xml:space="preserve">, 2. </w:t>
      </w:r>
      <w:r w:rsidRPr="008425F7">
        <w:t xml:space="preserve">© The </w:t>
      </w:r>
      <w:proofErr w:type="spellStart"/>
      <w:r w:rsidRPr="008425F7">
        <w:t>Author</w:t>
      </w:r>
      <w:proofErr w:type="spellEnd"/>
      <w:r w:rsidRPr="008425F7">
        <w:t>(s) 2024</w:t>
      </w:r>
    </w:p>
    <w:p w14:paraId="6D9A51A9" w14:textId="77777777" w:rsidR="00492F57" w:rsidRDefault="00492F57" w:rsidP="00492F57">
      <w:pPr>
        <w:pStyle w:val="Notedefin"/>
      </w:pPr>
      <w:r w:rsidRPr="008425F7">
        <w:t>DOI: 10.1177/27546330241287685</w:t>
      </w:r>
      <w:r w:rsidRPr="00492F57">
        <w:t xml:space="preserve"> - journals.sagepub.com/home/</w:t>
      </w:r>
      <w:proofErr w:type="spellStart"/>
      <w:r w:rsidRPr="00492F57">
        <w:t>ndy</w:t>
      </w:r>
      <w:proofErr w:type="spellEnd"/>
    </w:p>
    <w:p w14:paraId="04784686" w14:textId="31A949D9" w:rsidR="006F3795" w:rsidRDefault="006F3795" w:rsidP="00492F57">
      <w:pPr>
        <w:pStyle w:val="Notedefin"/>
      </w:pPr>
      <w:hyperlink r:id="rId9" w:history="1">
        <w:r w:rsidRPr="006F3795">
          <w:rPr>
            <w:rStyle w:val="Lienhypertexte"/>
            <w:b/>
            <w:bCs/>
          </w:rPr>
          <w:t>https://journals.sagepub.com/doi/10.1177/27546330241287685</w:t>
        </w:r>
      </w:hyperlink>
    </w:p>
    <w:p w14:paraId="79F51C8B" w14:textId="77777777" w:rsidR="00492F57" w:rsidRPr="00492F57" w:rsidRDefault="00492F57" w:rsidP="00492F57">
      <w:pPr>
        <w:pStyle w:val="Notedefin"/>
      </w:pPr>
    </w:p>
    <w:p w14:paraId="463E63BA" w14:textId="17667A2D" w:rsidR="00492F57" w:rsidRPr="008425F7" w:rsidRDefault="00492F57" w:rsidP="008425F7">
      <w:pPr>
        <w:spacing w:after="0" w:line="264" w:lineRule="auto"/>
        <w:rPr>
          <w:sz w:val="28"/>
          <w:szCs w:val="28"/>
        </w:rPr>
      </w:pPr>
      <w:r w:rsidRPr="00E91EFA">
        <w:t xml:space="preserve">Traduit de l’anglais et résumé </w:t>
      </w:r>
      <w:r>
        <w:t>par F. Goossens, membre fondateur de FraXI – Fragile X International aisbl.</w:t>
      </w:r>
    </w:p>
    <w:p w14:paraId="0B251A6A" w14:textId="77777777" w:rsidR="009314D7" w:rsidRDefault="009314D7"/>
    <w:sectPr w:rsidR="009314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148E" w14:textId="77777777" w:rsidR="00B37DB7" w:rsidRDefault="00B37DB7" w:rsidP="00905DE7">
      <w:pPr>
        <w:spacing w:after="0" w:line="240" w:lineRule="auto"/>
      </w:pPr>
      <w:r>
        <w:separator/>
      </w:r>
    </w:p>
  </w:endnote>
  <w:endnote w:type="continuationSeparator" w:id="0">
    <w:p w14:paraId="6439E9DB" w14:textId="77777777" w:rsidR="00B37DB7" w:rsidRDefault="00B37DB7" w:rsidP="00905DE7">
      <w:pPr>
        <w:spacing w:after="0" w:line="240" w:lineRule="auto"/>
      </w:pPr>
      <w:r>
        <w:continuationSeparator/>
      </w:r>
    </w:p>
  </w:endnote>
  <w:endnote w:id="1">
    <w:p w14:paraId="4A8368B6" w14:textId="77777777" w:rsidR="008E2287" w:rsidRPr="007277EF" w:rsidRDefault="008E2287" w:rsidP="008E2287">
      <w:pPr>
        <w:pStyle w:val="Notedefin"/>
        <w:rPr>
          <w:lang w:val="en-US"/>
        </w:rPr>
      </w:pPr>
      <w:r>
        <w:rPr>
          <w:rStyle w:val="Appeldenotedefin"/>
        </w:rPr>
        <w:endnoteRef/>
      </w:r>
      <w:r w:rsidRPr="008E2287">
        <w:rPr>
          <w:lang w:val="en-US"/>
        </w:rPr>
        <w:t xml:space="preserve"> Weight, E. (2021). Mental essence: Because there is meaning in a mental difference…(A. </w:t>
      </w:r>
      <w:r w:rsidRPr="007277EF">
        <w:t xml:space="preserve">Neill, Trans.). Amazon. </w:t>
      </w:r>
      <w:proofErr w:type="spellStart"/>
      <w:r w:rsidRPr="007277EF">
        <w:t>Print</w:t>
      </w:r>
      <w:proofErr w:type="spellEnd"/>
      <w:r w:rsidRPr="007277EF">
        <w:t xml:space="preserve"> and Kindle. </w:t>
      </w:r>
      <w:r w:rsidRPr="008E2287">
        <w:t xml:space="preserve">Existe en français, langue d’origine : Mental Essence: Un regard différent! </w:t>
      </w:r>
      <w:r w:rsidRPr="007277EF">
        <w:rPr>
          <w:lang w:val="en-US"/>
        </w:rPr>
        <w:t xml:space="preserve">Format Kindle </w:t>
      </w:r>
    </w:p>
    <w:p w14:paraId="039CFD97" w14:textId="2E54F24C" w:rsidR="008E2287" w:rsidRPr="008E2287" w:rsidRDefault="008E2287" w:rsidP="008E2287">
      <w:pPr>
        <w:pStyle w:val="Notedefin"/>
        <w:rPr>
          <w:lang w:val="en-US"/>
        </w:rPr>
      </w:pPr>
    </w:p>
  </w:endnote>
  <w:endnote w:id="2">
    <w:p w14:paraId="5BA17143" w14:textId="0FB16186" w:rsidR="00492F57" w:rsidRPr="001175C6" w:rsidRDefault="008E2287" w:rsidP="00492F57">
      <w:pPr>
        <w:rPr>
          <w:lang w:val="en-US"/>
        </w:rPr>
      </w:pPr>
      <w:r>
        <w:rPr>
          <w:rStyle w:val="Appeldenotedefin"/>
        </w:rPr>
        <w:endnoteRef/>
      </w:r>
      <w:r w:rsidRPr="008E2287">
        <w:rPr>
          <w:lang w:val="en-US"/>
        </w:rPr>
        <w:t xml:space="preserve"> </w:t>
      </w:r>
      <w:r w:rsidR="00492F57" w:rsidRPr="001175C6">
        <w:rPr>
          <w:lang w:val="en-US"/>
        </w:rPr>
        <w:t xml:space="preserve">Johnson, K., Stanfield, A. C., </w:t>
      </w:r>
      <w:proofErr w:type="spellStart"/>
      <w:r w:rsidR="00492F57" w:rsidRPr="001175C6">
        <w:rPr>
          <w:lang w:val="en-US"/>
        </w:rPr>
        <w:t>Scerif</w:t>
      </w:r>
      <w:proofErr w:type="spellEnd"/>
      <w:r w:rsidR="00492F57" w:rsidRPr="001175C6">
        <w:rPr>
          <w:lang w:val="en-US"/>
        </w:rPr>
        <w:t>, G., McKechanie, A., Clarke, A., Herring, J., Smith, K., &amp; Crawford, H. (2024). A holistic approach to fragile X syndrome integrated guidance for person-</w:t>
      </w:r>
      <w:proofErr w:type="spellStart"/>
      <w:r w:rsidR="00492F57" w:rsidRPr="001175C6">
        <w:rPr>
          <w:lang w:val="en-US"/>
        </w:rPr>
        <w:t>centred</w:t>
      </w:r>
      <w:proofErr w:type="spellEnd"/>
      <w:r w:rsidR="00492F57" w:rsidRPr="001175C6">
        <w:rPr>
          <w:lang w:val="en-US"/>
        </w:rPr>
        <w:t xml:space="preserve"> care. </w:t>
      </w:r>
      <w:r w:rsidR="00492F57" w:rsidRPr="001175C6">
        <w:rPr>
          <w:i/>
          <w:iCs/>
          <w:lang w:val="en-US"/>
        </w:rPr>
        <w:t>Journal of Applied Research in Intellectual Disabilities</w:t>
      </w:r>
      <w:r w:rsidR="00492F57" w:rsidRPr="001175C6">
        <w:rPr>
          <w:lang w:val="en-US"/>
        </w:rPr>
        <w:t xml:space="preserve">, 37(3), e13214. </w:t>
      </w:r>
      <w:hyperlink r:id="rId1" w:history="1">
        <w:r w:rsidR="00492F57" w:rsidRPr="001175C6">
          <w:rPr>
            <w:rStyle w:val="Lienhypertexte"/>
            <w:lang w:val="en-US"/>
          </w:rPr>
          <w:t>https://doi.org/10.1111/jar.13214</w:t>
        </w:r>
      </w:hyperlink>
    </w:p>
    <w:p w14:paraId="539D7D55" w14:textId="5B82F9DF" w:rsidR="00C20193" w:rsidRPr="008425F7" w:rsidRDefault="00C20193" w:rsidP="00492F57">
      <w:pPr>
        <w:pStyle w:val="Notedefin"/>
        <w:rPr>
          <w:lang w:val="en-US"/>
        </w:rPr>
      </w:pPr>
    </w:p>
    <w:p w14:paraId="1FA5A667" w14:textId="5F2203E1" w:rsidR="008425F7" w:rsidRDefault="008425F7" w:rsidP="008425F7">
      <w:pPr>
        <w:pStyle w:val="Notedefin"/>
        <w:rPr>
          <w:lang w:val="en-US"/>
        </w:rPr>
      </w:pPr>
    </w:p>
    <w:p w14:paraId="4EABA560" w14:textId="62D819E6" w:rsidR="00C20193" w:rsidRPr="00492F57" w:rsidRDefault="00C20193" w:rsidP="008E2287">
      <w:pPr>
        <w:pStyle w:val="Notedefin"/>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3DB9" w14:textId="77777777" w:rsidR="00B37DB7" w:rsidRDefault="00B37DB7" w:rsidP="00905DE7">
      <w:pPr>
        <w:spacing w:after="0" w:line="240" w:lineRule="auto"/>
      </w:pPr>
      <w:r>
        <w:separator/>
      </w:r>
    </w:p>
  </w:footnote>
  <w:footnote w:type="continuationSeparator" w:id="0">
    <w:p w14:paraId="7D6D8A9E" w14:textId="77777777" w:rsidR="00B37DB7" w:rsidRDefault="00B37DB7" w:rsidP="00905DE7">
      <w:pPr>
        <w:spacing w:after="0" w:line="240" w:lineRule="auto"/>
      </w:pPr>
      <w:r>
        <w:continuationSeparator/>
      </w:r>
    </w:p>
  </w:footnote>
  <w:footnote w:id="1">
    <w:p w14:paraId="182FC506" w14:textId="30C50072" w:rsidR="00905DE7" w:rsidRDefault="00905DE7" w:rsidP="00905DE7">
      <w:pPr>
        <w:pStyle w:val="Notedebasdepage"/>
      </w:pPr>
      <w:r>
        <w:rPr>
          <w:rStyle w:val="Appelnotedebasdep"/>
        </w:rPr>
        <w:footnoteRef/>
      </w:r>
      <w:r>
        <w:t xml:space="preserve"> </w:t>
      </w:r>
      <w:r w:rsidRPr="00A81CE6">
        <w:t>Neurodivergence</w:t>
      </w:r>
      <w:r>
        <w:t xml:space="preserve"> : </w:t>
      </w:r>
      <w:r w:rsidRPr="00905DE7">
        <w:t>où le cerveau fonctionne de manière différente par rapport à la norme</w:t>
      </w:r>
      <w:r>
        <w:t>, opposé à neurotypie.</w:t>
      </w:r>
    </w:p>
    <w:p w14:paraId="7DFCC592" w14:textId="7BA62ACD" w:rsidR="00905DE7" w:rsidRDefault="00905DE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6072"/>
    <w:multiLevelType w:val="multilevel"/>
    <w:tmpl w:val="931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D4F24"/>
    <w:multiLevelType w:val="multilevel"/>
    <w:tmpl w:val="B1BC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32453"/>
    <w:multiLevelType w:val="hybridMultilevel"/>
    <w:tmpl w:val="8BC0D5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6A26B6C"/>
    <w:multiLevelType w:val="hybridMultilevel"/>
    <w:tmpl w:val="BC9650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6E06A45"/>
    <w:multiLevelType w:val="multilevel"/>
    <w:tmpl w:val="6FF81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2C2F76"/>
    <w:multiLevelType w:val="hybridMultilevel"/>
    <w:tmpl w:val="182CBA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3392916"/>
    <w:multiLevelType w:val="multilevel"/>
    <w:tmpl w:val="DC3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35820">
    <w:abstractNumId w:val="1"/>
  </w:num>
  <w:num w:numId="2" w16cid:durableId="578292364">
    <w:abstractNumId w:val="6"/>
  </w:num>
  <w:num w:numId="3" w16cid:durableId="1461607051">
    <w:abstractNumId w:val="2"/>
  </w:num>
  <w:num w:numId="4" w16cid:durableId="781920441">
    <w:abstractNumId w:val="5"/>
  </w:num>
  <w:num w:numId="5" w16cid:durableId="527447295">
    <w:abstractNumId w:val="3"/>
  </w:num>
  <w:num w:numId="6" w16cid:durableId="1534227484">
    <w:abstractNumId w:val="4"/>
  </w:num>
  <w:num w:numId="7" w16cid:durableId="25795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DA"/>
    <w:rsid w:val="00020081"/>
    <w:rsid w:val="00115423"/>
    <w:rsid w:val="001867DA"/>
    <w:rsid w:val="00283C83"/>
    <w:rsid w:val="002B6B6D"/>
    <w:rsid w:val="00324117"/>
    <w:rsid w:val="00341438"/>
    <w:rsid w:val="0045527E"/>
    <w:rsid w:val="00492F57"/>
    <w:rsid w:val="005A32EC"/>
    <w:rsid w:val="0060499A"/>
    <w:rsid w:val="00646A9E"/>
    <w:rsid w:val="006562F8"/>
    <w:rsid w:val="006F3795"/>
    <w:rsid w:val="006F7C97"/>
    <w:rsid w:val="007277EF"/>
    <w:rsid w:val="00756BF5"/>
    <w:rsid w:val="008062D0"/>
    <w:rsid w:val="008425F7"/>
    <w:rsid w:val="00850FD6"/>
    <w:rsid w:val="00871540"/>
    <w:rsid w:val="008D3EA0"/>
    <w:rsid w:val="008E2287"/>
    <w:rsid w:val="008E4103"/>
    <w:rsid w:val="00905DE7"/>
    <w:rsid w:val="009243A1"/>
    <w:rsid w:val="009314D7"/>
    <w:rsid w:val="00A81CE6"/>
    <w:rsid w:val="00A83067"/>
    <w:rsid w:val="00B37DB7"/>
    <w:rsid w:val="00B66AC6"/>
    <w:rsid w:val="00BC0158"/>
    <w:rsid w:val="00BD2176"/>
    <w:rsid w:val="00BE1734"/>
    <w:rsid w:val="00C20193"/>
    <w:rsid w:val="00C42686"/>
    <w:rsid w:val="00DB6C18"/>
    <w:rsid w:val="00E54D7D"/>
    <w:rsid w:val="00E7466B"/>
    <w:rsid w:val="00E91EFA"/>
    <w:rsid w:val="00EF6B20"/>
    <w:rsid w:val="00F467B8"/>
    <w:rsid w:val="00F606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FF78"/>
  <w15:chartTrackingRefBased/>
  <w15:docId w15:val="{A3FC34DC-3B88-4E01-97A7-E7E1EA4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67D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1867D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semiHidden/>
    <w:unhideWhenUsed/>
    <w:qFormat/>
    <w:rsid w:val="001867D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semiHidden/>
    <w:unhideWhenUsed/>
    <w:qFormat/>
    <w:rsid w:val="00F606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06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06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06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06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06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qFormat/>
    <w:rsid w:val="001867DA"/>
    <w:pPr>
      <w:spacing w:after="120"/>
    </w:pPr>
    <w:rPr>
      <w:rFonts w:ascii="Segoe UI" w:hAnsi="Segoe UI"/>
      <w:b/>
    </w:rPr>
  </w:style>
  <w:style w:type="character" w:customStyle="1" w:styleId="Titre1Car">
    <w:name w:val="Titre 1 Car"/>
    <w:basedOn w:val="Policepardfaut"/>
    <w:link w:val="Titre1"/>
    <w:uiPriority w:val="9"/>
    <w:rsid w:val="001867DA"/>
    <w:rPr>
      <w:rFonts w:asciiTheme="majorHAnsi" w:eastAsiaTheme="majorEastAsia" w:hAnsiTheme="majorHAnsi" w:cstheme="majorBidi"/>
      <w:color w:val="0F4761" w:themeColor="accent1" w:themeShade="BF"/>
      <w:sz w:val="32"/>
      <w:szCs w:val="32"/>
    </w:rPr>
  </w:style>
  <w:style w:type="paragraph" w:customStyle="1" w:styleId="Style3">
    <w:name w:val="Style3"/>
    <w:basedOn w:val="Titre2"/>
    <w:qFormat/>
    <w:rsid w:val="001867DA"/>
    <w:pPr>
      <w:spacing w:before="120" w:after="120"/>
    </w:pPr>
    <w:rPr>
      <w:rFonts w:ascii="Segoe UI" w:hAnsi="Segoe UI"/>
      <w:color w:val="auto"/>
      <w:sz w:val="28"/>
      <w:u w:val="single"/>
    </w:rPr>
  </w:style>
  <w:style w:type="character" w:customStyle="1" w:styleId="Titre2Car">
    <w:name w:val="Titre 2 Car"/>
    <w:basedOn w:val="Policepardfaut"/>
    <w:link w:val="Titre2"/>
    <w:uiPriority w:val="9"/>
    <w:semiHidden/>
    <w:rsid w:val="001867DA"/>
    <w:rPr>
      <w:rFonts w:asciiTheme="majorHAnsi" w:eastAsiaTheme="majorEastAsia" w:hAnsiTheme="majorHAnsi" w:cstheme="majorBidi"/>
      <w:color w:val="0F4761" w:themeColor="accent1" w:themeShade="BF"/>
      <w:sz w:val="26"/>
      <w:szCs w:val="26"/>
    </w:rPr>
  </w:style>
  <w:style w:type="paragraph" w:customStyle="1" w:styleId="Style4">
    <w:name w:val="Style4"/>
    <w:basedOn w:val="Titre3"/>
    <w:qFormat/>
    <w:rsid w:val="001867DA"/>
    <w:pPr>
      <w:keepNext w:val="0"/>
      <w:keepLines w:val="0"/>
      <w:spacing w:before="100" w:beforeAutospacing="1" w:after="100" w:afterAutospacing="1" w:line="240" w:lineRule="auto"/>
    </w:pPr>
    <w:rPr>
      <w:rFonts w:ascii="Segoe UI" w:eastAsia="Times New Roman" w:hAnsi="Segoe UI" w:cs="Times New Roman"/>
      <w:b/>
      <w:bCs/>
      <w:color w:val="auto"/>
      <w:szCs w:val="27"/>
      <w:lang w:eastAsia="fr-BE"/>
    </w:rPr>
  </w:style>
  <w:style w:type="character" w:customStyle="1" w:styleId="Titre3Car">
    <w:name w:val="Titre 3 Car"/>
    <w:basedOn w:val="Policepardfaut"/>
    <w:link w:val="Titre3"/>
    <w:uiPriority w:val="9"/>
    <w:semiHidden/>
    <w:rsid w:val="001867DA"/>
    <w:rPr>
      <w:rFonts w:asciiTheme="majorHAnsi" w:eastAsiaTheme="majorEastAsia" w:hAnsiTheme="majorHAnsi" w:cstheme="majorBidi"/>
      <w:color w:val="0A2F40" w:themeColor="accent1" w:themeShade="7F"/>
      <w:sz w:val="24"/>
      <w:szCs w:val="24"/>
    </w:rPr>
  </w:style>
  <w:style w:type="character" w:customStyle="1" w:styleId="Titre4Car">
    <w:name w:val="Titre 4 Car"/>
    <w:basedOn w:val="Policepardfaut"/>
    <w:link w:val="Titre4"/>
    <w:uiPriority w:val="9"/>
    <w:semiHidden/>
    <w:rsid w:val="00F606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06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06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06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06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06DA"/>
    <w:rPr>
      <w:rFonts w:eastAsiaTheme="majorEastAsia" w:cstheme="majorBidi"/>
      <w:color w:val="272727" w:themeColor="text1" w:themeTint="D8"/>
    </w:rPr>
  </w:style>
  <w:style w:type="paragraph" w:styleId="Titre">
    <w:name w:val="Title"/>
    <w:basedOn w:val="Normal"/>
    <w:next w:val="Normal"/>
    <w:link w:val="TitreCar"/>
    <w:uiPriority w:val="10"/>
    <w:qFormat/>
    <w:rsid w:val="00F6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06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06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06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06DA"/>
    <w:pPr>
      <w:spacing w:before="160"/>
      <w:jc w:val="center"/>
    </w:pPr>
    <w:rPr>
      <w:i/>
      <w:iCs/>
      <w:color w:val="404040" w:themeColor="text1" w:themeTint="BF"/>
    </w:rPr>
  </w:style>
  <w:style w:type="character" w:customStyle="1" w:styleId="CitationCar">
    <w:name w:val="Citation Car"/>
    <w:basedOn w:val="Policepardfaut"/>
    <w:link w:val="Citation"/>
    <w:uiPriority w:val="29"/>
    <w:rsid w:val="00F606DA"/>
    <w:rPr>
      <w:i/>
      <w:iCs/>
      <w:color w:val="404040" w:themeColor="text1" w:themeTint="BF"/>
    </w:rPr>
  </w:style>
  <w:style w:type="paragraph" w:styleId="Paragraphedeliste">
    <w:name w:val="List Paragraph"/>
    <w:basedOn w:val="Normal"/>
    <w:uiPriority w:val="34"/>
    <w:qFormat/>
    <w:rsid w:val="00F606DA"/>
    <w:pPr>
      <w:ind w:left="720"/>
      <w:contextualSpacing/>
    </w:pPr>
  </w:style>
  <w:style w:type="character" w:styleId="Accentuationintense">
    <w:name w:val="Intense Emphasis"/>
    <w:basedOn w:val="Policepardfaut"/>
    <w:uiPriority w:val="21"/>
    <w:qFormat/>
    <w:rsid w:val="00F606DA"/>
    <w:rPr>
      <w:i/>
      <w:iCs/>
      <w:color w:val="0F4761" w:themeColor="accent1" w:themeShade="BF"/>
    </w:rPr>
  </w:style>
  <w:style w:type="paragraph" w:styleId="Citationintense">
    <w:name w:val="Intense Quote"/>
    <w:basedOn w:val="Normal"/>
    <w:next w:val="Normal"/>
    <w:link w:val="CitationintenseCar"/>
    <w:uiPriority w:val="30"/>
    <w:qFormat/>
    <w:rsid w:val="00F60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06DA"/>
    <w:rPr>
      <w:i/>
      <w:iCs/>
      <w:color w:val="0F4761" w:themeColor="accent1" w:themeShade="BF"/>
    </w:rPr>
  </w:style>
  <w:style w:type="character" w:styleId="Rfrenceintense">
    <w:name w:val="Intense Reference"/>
    <w:basedOn w:val="Policepardfaut"/>
    <w:uiPriority w:val="32"/>
    <w:qFormat/>
    <w:rsid w:val="00F606D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05D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5DE7"/>
    <w:rPr>
      <w:sz w:val="20"/>
      <w:szCs w:val="20"/>
    </w:rPr>
  </w:style>
  <w:style w:type="character" w:styleId="Appelnotedebasdep">
    <w:name w:val="footnote reference"/>
    <w:basedOn w:val="Policepardfaut"/>
    <w:uiPriority w:val="99"/>
    <w:semiHidden/>
    <w:unhideWhenUsed/>
    <w:rsid w:val="00905DE7"/>
    <w:rPr>
      <w:vertAlign w:val="superscript"/>
    </w:rPr>
  </w:style>
  <w:style w:type="paragraph" w:styleId="Notedefin">
    <w:name w:val="endnote text"/>
    <w:basedOn w:val="Normal"/>
    <w:link w:val="NotedefinCar"/>
    <w:uiPriority w:val="99"/>
    <w:unhideWhenUsed/>
    <w:rsid w:val="008E2287"/>
    <w:pPr>
      <w:spacing w:after="0" w:line="240" w:lineRule="auto"/>
    </w:pPr>
    <w:rPr>
      <w:sz w:val="20"/>
      <w:szCs w:val="20"/>
    </w:rPr>
  </w:style>
  <w:style w:type="character" w:customStyle="1" w:styleId="NotedefinCar">
    <w:name w:val="Note de fin Car"/>
    <w:basedOn w:val="Policepardfaut"/>
    <w:link w:val="Notedefin"/>
    <w:uiPriority w:val="99"/>
    <w:rsid w:val="008E2287"/>
    <w:rPr>
      <w:sz w:val="20"/>
      <w:szCs w:val="20"/>
    </w:rPr>
  </w:style>
  <w:style w:type="character" w:styleId="Appeldenotedefin">
    <w:name w:val="endnote reference"/>
    <w:basedOn w:val="Policepardfaut"/>
    <w:uiPriority w:val="99"/>
    <w:semiHidden/>
    <w:unhideWhenUsed/>
    <w:rsid w:val="008E2287"/>
    <w:rPr>
      <w:vertAlign w:val="superscript"/>
    </w:rPr>
  </w:style>
  <w:style w:type="character" w:styleId="Lienhypertexte">
    <w:name w:val="Hyperlink"/>
    <w:basedOn w:val="Policepardfaut"/>
    <w:uiPriority w:val="99"/>
    <w:unhideWhenUsed/>
    <w:rsid w:val="002B6B6D"/>
    <w:rPr>
      <w:color w:val="467886" w:themeColor="hyperlink"/>
      <w:u w:val="single"/>
    </w:rPr>
  </w:style>
  <w:style w:type="character" w:styleId="Mentionnonrsolue">
    <w:name w:val="Unresolved Mention"/>
    <w:basedOn w:val="Policepardfaut"/>
    <w:uiPriority w:val="99"/>
    <w:semiHidden/>
    <w:unhideWhenUsed/>
    <w:rsid w:val="002B6B6D"/>
    <w:rPr>
      <w:color w:val="605E5C"/>
      <w:shd w:val="clear" w:color="auto" w:fill="E1DFDD"/>
    </w:rPr>
  </w:style>
  <w:style w:type="character" w:styleId="Lienhypertextesuivivisit">
    <w:name w:val="FollowedHyperlink"/>
    <w:basedOn w:val="Policepardfaut"/>
    <w:uiPriority w:val="99"/>
    <w:semiHidden/>
    <w:unhideWhenUsed/>
    <w:rsid w:val="00C201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162">
      <w:bodyDiv w:val="1"/>
      <w:marLeft w:val="0"/>
      <w:marRight w:val="0"/>
      <w:marTop w:val="0"/>
      <w:marBottom w:val="0"/>
      <w:divBdr>
        <w:top w:val="none" w:sz="0" w:space="0" w:color="auto"/>
        <w:left w:val="none" w:sz="0" w:space="0" w:color="auto"/>
        <w:bottom w:val="none" w:sz="0" w:space="0" w:color="auto"/>
        <w:right w:val="none" w:sz="0" w:space="0" w:color="auto"/>
      </w:divBdr>
    </w:div>
    <w:div w:id="116873368">
      <w:bodyDiv w:val="1"/>
      <w:marLeft w:val="0"/>
      <w:marRight w:val="0"/>
      <w:marTop w:val="0"/>
      <w:marBottom w:val="0"/>
      <w:divBdr>
        <w:top w:val="none" w:sz="0" w:space="0" w:color="auto"/>
        <w:left w:val="none" w:sz="0" w:space="0" w:color="auto"/>
        <w:bottom w:val="none" w:sz="0" w:space="0" w:color="auto"/>
        <w:right w:val="none" w:sz="0" w:space="0" w:color="auto"/>
      </w:divBdr>
    </w:div>
    <w:div w:id="261844026">
      <w:bodyDiv w:val="1"/>
      <w:marLeft w:val="0"/>
      <w:marRight w:val="0"/>
      <w:marTop w:val="0"/>
      <w:marBottom w:val="0"/>
      <w:divBdr>
        <w:top w:val="none" w:sz="0" w:space="0" w:color="auto"/>
        <w:left w:val="none" w:sz="0" w:space="0" w:color="auto"/>
        <w:bottom w:val="none" w:sz="0" w:space="0" w:color="auto"/>
        <w:right w:val="none" w:sz="0" w:space="0" w:color="auto"/>
      </w:divBdr>
    </w:div>
    <w:div w:id="315228259">
      <w:bodyDiv w:val="1"/>
      <w:marLeft w:val="0"/>
      <w:marRight w:val="0"/>
      <w:marTop w:val="0"/>
      <w:marBottom w:val="0"/>
      <w:divBdr>
        <w:top w:val="none" w:sz="0" w:space="0" w:color="auto"/>
        <w:left w:val="none" w:sz="0" w:space="0" w:color="auto"/>
        <w:bottom w:val="none" w:sz="0" w:space="0" w:color="auto"/>
        <w:right w:val="none" w:sz="0" w:space="0" w:color="auto"/>
      </w:divBdr>
    </w:div>
    <w:div w:id="344021340">
      <w:bodyDiv w:val="1"/>
      <w:marLeft w:val="0"/>
      <w:marRight w:val="0"/>
      <w:marTop w:val="0"/>
      <w:marBottom w:val="0"/>
      <w:divBdr>
        <w:top w:val="none" w:sz="0" w:space="0" w:color="auto"/>
        <w:left w:val="none" w:sz="0" w:space="0" w:color="auto"/>
        <w:bottom w:val="none" w:sz="0" w:space="0" w:color="auto"/>
        <w:right w:val="none" w:sz="0" w:space="0" w:color="auto"/>
      </w:divBdr>
      <w:divsChild>
        <w:div w:id="277373292">
          <w:marLeft w:val="0"/>
          <w:marRight w:val="0"/>
          <w:marTop w:val="0"/>
          <w:marBottom w:val="0"/>
          <w:divBdr>
            <w:top w:val="none" w:sz="0" w:space="0" w:color="auto"/>
            <w:left w:val="none" w:sz="0" w:space="0" w:color="auto"/>
            <w:bottom w:val="none" w:sz="0" w:space="0" w:color="auto"/>
            <w:right w:val="none" w:sz="0" w:space="0" w:color="auto"/>
          </w:divBdr>
          <w:divsChild>
            <w:div w:id="1008211243">
              <w:marLeft w:val="0"/>
              <w:marRight w:val="0"/>
              <w:marTop w:val="0"/>
              <w:marBottom w:val="0"/>
              <w:divBdr>
                <w:top w:val="none" w:sz="0" w:space="0" w:color="auto"/>
                <w:left w:val="none" w:sz="0" w:space="0" w:color="auto"/>
                <w:bottom w:val="none" w:sz="0" w:space="0" w:color="auto"/>
                <w:right w:val="none" w:sz="0" w:space="0" w:color="auto"/>
              </w:divBdr>
              <w:divsChild>
                <w:div w:id="2022976053">
                  <w:marLeft w:val="0"/>
                  <w:marRight w:val="0"/>
                  <w:marTop w:val="0"/>
                  <w:marBottom w:val="0"/>
                  <w:divBdr>
                    <w:top w:val="none" w:sz="0" w:space="0" w:color="auto"/>
                    <w:left w:val="none" w:sz="0" w:space="0" w:color="auto"/>
                    <w:bottom w:val="none" w:sz="0" w:space="0" w:color="auto"/>
                    <w:right w:val="none" w:sz="0" w:space="0" w:color="auto"/>
                  </w:divBdr>
                  <w:divsChild>
                    <w:div w:id="13330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98191">
      <w:bodyDiv w:val="1"/>
      <w:marLeft w:val="0"/>
      <w:marRight w:val="0"/>
      <w:marTop w:val="0"/>
      <w:marBottom w:val="0"/>
      <w:divBdr>
        <w:top w:val="none" w:sz="0" w:space="0" w:color="auto"/>
        <w:left w:val="none" w:sz="0" w:space="0" w:color="auto"/>
        <w:bottom w:val="none" w:sz="0" w:space="0" w:color="auto"/>
        <w:right w:val="none" w:sz="0" w:space="0" w:color="auto"/>
      </w:divBdr>
    </w:div>
    <w:div w:id="392580165">
      <w:bodyDiv w:val="1"/>
      <w:marLeft w:val="0"/>
      <w:marRight w:val="0"/>
      <w:marTop w:val="0"/>
      <w:marBottom w:val="0"/>
      <w:divBdr>
        <w:top w:val="none" w:sz="0" w:space="0" w:color="auto"/>
        <w:left w:val="none" w:sz="0" w:space="0" w:color="auto"/>
        <w:bottom w:val="none" w:sz="0" w:space="0" w:color="auto"/>
        <w:right w:val="none" w:sz="0" w:space="0" w:color="auto"/>
      </w:divBdr>
    </w:div>
    <w:div w:id="413862330">
      <w:bodyDiv w:val="1"/>
      <w:marLeft w:val="0"/>
      <w:marRight w:val="0"/>
      <w:marTop w:val="0"/>
      <w:marBottom w:val="0"/>
      <w:divBdr>
        <w:top w:val="none" w:sz="0" w:space="0" w:color="auto"/>
        <w:left w:val="none" w:sz="0" w:space="0" w:color="auto"/>
        <w:bottom w:val="none" w:sz="0" w:space="0" w:color="auto"/>
        <w:right w:val="none" w:sz="0" w:space="0" w:color="auto"/>
      </w:divBdr>
    </w:div>
    <w:div w:id="574437266">
      <w:bodyDiv w:val="1"/>
      <w:marLeft w:val="0"/>
      <w:marRight w:val="0"/>
      <w:marTop w:val="0"/>
      <w:marBottom w:val="0"/>
      <w:divBdr>
        <w:top w:val="none" w:sz="0" w:space="0" w:color="auto"/>
        <w:left w:val="none" w:sz="0" w:space="0" w:color="auto"/>
        <w:bottom w:val="none" w:sz="0" w:space="0" w:color="auto"/>
        <w:right w:val="none" w:sz="0" w:space="0" w:color="auto"/>
      </w:divBdr>
      <w:divsChild>
        <w:div w:id="992224026">
          <w:marLeft w:val="0"/>
          <w:marRight w:val="0"/>
          <w:marTop w:val="0"/>
          <w:marBottom w:val="0"/>
          <w:divBdr>
            <w:top w:val="none" w:sz="0" w:space="0" w:color="auto"/>
            <w:left w:val="none" w:sz="0" w:space="0" w:color="auto"/>
            <w:bottom w:val="none" w:sz="0" w:space="0" w:color="auto"/>
            <w:right w:val="none" w:sz="0" w:space="0" w:color="auto"/>
          </w:divBdr>
          <w:divsChild>
            <w:div w:id="408814110">
              <w:marLeft w:val="0"/>
              <w:marRight w:val="0"/>
              <w:marTop w:val="0"/>
              <w:marBottom w:val="0"/>
              <w:divBdr>
                <w:top w:val="none" w:sz="0" w:space="0" w:color="auto"/>
                <w:left w:val="none" w:sz="0" w:space="0" w:color="auto"/>
                <w:bottom w:val="none" w:sz="0" w:space="0" w:color="auto"/>
                <w:right w:val="none" w:sz="0" w:space="0" w:color="auto"/>
              </w:divBdr>
              <w:divsChild>
                <w:div w:id="1362631342">
                  <w:marLeft w:val="0"/>
                  <w:marRight w:val="0"/>
                  <w:marTop w:val="0"/>
                  <w:marBottom w:val="0"/>
                  <w:divBdr>
                    <w:top w:val="none" w:sz="0" w:space="0" w:color="auto"/>
                    <w:left w:val="none" w:sz="0" w:space="0" w:color="auto"/>
                    <w:bottom w:val="none" w:sz="0" w:space="0" w:color="auto"/>
                    <w:right w:val="none" w:sz="0" w:space="0" w:color="auto"/>
                  </w:divBdr>
                  <w:divsChild>
                    <w:div w:id="172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17875">
      <w:bodyDiv w:val="1"/>
      <w:marLeft w:val="0"/>
      <w:marRight w:val="0"/>
      <w:marTop w:val="0"/>
      <w:marBottom w:val="0"/>
      <w:divBdr>
        <w:top w:val="none" w:sz="0" w:space="0" w:color="auto"/>
        <w:left w:val="none" w:sz="0" w:space="0" w:color="auto"/>
        <w:bottom w:val="none" w:sz="0" w:space="0" w:color="auto"/>
        <w:right w:val="none" w:sz="0" w:space="0" w:color="auto"/>
      </w:divBdr>
    </w:div>
    <w:div w:id="955722839">
      <w:bodyDiv w:val="1"/>
      <w:marLeft w:val="0"/>
      <w:marRight w:val="0"/>
      <w:marTop w:val="0"/>
      <w:marBottom w:val="0"/>
      <w:divBdr>
        <w:top w:val="none" w:sz="0" w:space="0" w:color="auto"/>
        <w:left w:val="none" w:sz="0" w:space="0" w:color="auto"/>
        <w:bottom w:val="none" w:sz="0" w:space="0" w:color="auto"/>
        <w:right w:val="none" w:sz="0" w:space="0" w:color="auto"/>
      </w:divBdr>
    </w:div>
    <w:div w:id="1019351738">
      <w:bodyDiv w:val="1"/>
      <w:marLeft w:val="0"/>
      <w:marRight w:val="0"/>
      <w:marTop w:val="0"/>
      <w:marBottom w:val="0"/>
      <w:divBdr>
        <w:top w:val="none" w:sz="0" w:space="0" w:color="auto"/>
        <w:left w:val="none" w:sz="0" w:space="0" w:color="auto"/>
        <w:bottom w:val="none" w:sz="0" w:space="0" w:color="auto"/>
        <w:right w:val="none" w:sz="0" w:space="0" w:color="auto"/>
      </w:divBdr>
    </w:div>
    <w:div w:id="1113672706">
      <w:bodyDiv w:val="1"/>
      <w:marLeft w:val="0"/>
      <w:marRight w:val="0"/>
      <w:marTop w:val="0"/>
      <w:marBottom w:val="0"/>
      <w:divBdr>
        <w:top w:val="none" w:sz="0" w:space="0" w:color="auto"/>
        <w:left w:val="none" w:sz="0" w:space="0" w:color="auto"/>
        <w:bottom w:val="none" w:sz="0" w:space="0" w:color="auto"/>
        <w:right w:val="none" w:sz="0" w:space="0" w:color="auto"/>
      </w:divBdr>
    </w:div>
    <w:div w:id="1134521720">
      <w:bodyDiv w:val="1"/>
      <w:marLeft w:val="0"/>
      <w:marRight w:val="0"/>
      <w:marTop w:val="0"/>
      <w:marBottom w:val="0"/>
      <w:divBdr>
        <w:top w:val="none" w:sz="0" w:space="0" w:color="auto"/>
        <w:left w:val="none" w:sz="0" w:space="0" w:color="auto"/>
        <w:bottom w:val="none" w:sz="0" w:space="0" w:color="auto"/>
        <w:right w:val="none" w:sz="0" w:space="0" w:color="auto"/>
      </w:divBdr>
    </w:div>
    <w:div w:id="1604847274">
      <w:bodyDiv w:val="1"/>
      <w:marLeft w:val="0"/>
      <w:marRight w:val="0"/>
      <w:marTop w:val="0"/>
      <w:marBottom w:val="0"/>
      <w:divBdr>
        <w:top w:val="none" w:sz="0" w:space="0" w:color="auto"/>
        <w:left w:val="none" w:sz="0" w:space="0" w:color="auto"/>
        <w:bottom w:val="none" w:sz="0" w:space="0" w:color="auto"/>
        <w:right w:val="none" w:sz="0" w:space="0" w:color="auto"/>
      </w:divBdr>
    </w:div>
    <w:div w:id="1867520255">
      <w:bodyDiv w:val="1"/>
      <w:marLeft w:val="0"/>
      <w:marRight w:val="0"/>
      <w:marTop w:val="0"/>
      <w:marBottom w:val="0"/>
      <w:divBdr>
        <w:top w:val="none" w:sz="0" w:space="0" w:color="auto"/>
        <w:left w:val="none" w:sz="0" w:space="0" w:color="auto"/>
        <w:bottom w:val="none" w:sz="0" w:space="0" w:color="auto"/>
        <w:right w:val="none" w:sz="0" w:space="0" w:color="auto"/>
      </w:divBdr>
    </w:div>
    <w:div w:id="1896551088">
      <w:bodyDiv w:val="1"/>
      <w:marLeft w:val="0"/>
      <w:marRight w:val="0"/>
      <w:marTop w:val="0"/>
      <w:marBottom w:val="0"/>
      <w:divBdr>
        <w:top w:val="none" w:sz="0" w:space="0" w:color="auto"/>
        <w:left w:val="none" w:sz="0" w:space="0" w:color="auto"/>
        <w:bottom w:val="none" w:sz="0" w:space="0" w:color="auto"/>
        <w:right w:val="none" w:sz="0" w:space="0" w:color="auto"/>
      </w:divBdr>
    </w:div>
    <w:div w:id="20279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x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sagepub.com/doi/10.1177/27546330241287685?fbclid=IwZXh0bgNhZW0CMTAAAR2qQB2iKjynrbIXAFkCK7-h7fil8S5ejLMuL4ctAYwt8j_6LyJYTJfXJ6Y_aem_5Io_9tt7At-glBYCF9YbTw"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doi.org/10.1111/jar.132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7DA8-273F-4DAD-B016-3347BB74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2719</Words>
  <Characters>14957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Goossens</dc:creator>
  <cp:keywords/>
  <dc:description/>
  <cp:lastModifiedBy>Francoise Goossens</cp:lastModifiedBy>
  <cp:revision>8</cp:revision>
  <dcterms:created xsi:type="dcterms:W3CDTF">2025-04-18T15:29:00Z</dcterms:created>
  <dcterms:modified xsi:type="dcterms:W3CDTF">2025-11-26T20:04:00Z</dcterms:modified>
</cp:coreProperties>
</file>